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E" w:rsidRPr="00C724EE" w:rsidRDefault="00C724EE" w:rsidP="00C72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EE">
        <w:rPr>
          <w:rFonts w:ascii="Times New Roman" w:hAnsi="Times New Roman" w:cs="Times New Roman"/>
          <w:b/>
          <w:sz w:val="24"/>
          <w:szCs w:val="24"/>
        </w:rPr>
        <w:t>Обсуждение «Оповещение о начале общественных обсуждений по проекту «О внесении изменений в Правила землепользования и застройки на территории муниципального образования город-курорт Сочи»</w:t>
      </w:r>
    </w:p>
    <w:p w:rsidR="00C724EE" w:rsidRPr="00C724EE" w:rsidRDefault="00C724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724EE" w:rsidRPr="00C724EE" w:rsidTr="00723EF2">
        <w:tc>
          <w:tcPr>
            <w:tcW w:w="562" w:type="dxa"/>
          </w:tcPr>
          <w:p w:rsidR="00C724EE" w:rsidRPr="00C724EE" w:rsidRDefault="00C724EE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4EE" w:rsidRPr="00C724EE" w:rsidRDefault="00AC624C" w:rsidP="00AC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0170" w:type="dxa"/>
            <w:vAlign w:val="center"/>
          </w:tcPr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1. В настоящее время проводятся общественные обсуждения по проекту «О внесении изменений в Правила землепользования и застройки на территории муниципального образования город-курорт Сочи», которым предусматривается ограничение строительства на территории города Сочи.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территориальной зоне РК/РК</w:t>
            </w:r>
            <w:proofErr w:type="gram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зона лечебно-оздоровительных учреждений не регламентирован коэффициент использования территории (КИТ).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Рассматриваемым проектом предлагается разрешить строительство объектов капитального строительства нежилого назначения максимальной общей площадью до 1000 </w:t>
            </w:r>
            <w:proofErr w:type="spell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Вместе с тем, считаю, что санаторно-курортная деятельность относится к социально значимой сфере, ведет к сохранению природно-ресурсного потенциала, восстановлению и сохранению общекурортной лечебной инфраструктуры, и обеспечивает оздоровление населения.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чем, считаю необходимым ограничить строительство нежилых объектов </w:t>
            </w:r>
            <w:proofErr w:type="spell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КИТом</w:t>
            </w:r>
            <w:proofErr w:type="spell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территориальной зоне РК/РК</w:t>
            </w:r>
            <w:proofErr w:type="gram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– 2,0.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Прошу рассмотреть данное предложение на комиссии по Правилам землепользования и застройки.</w:t>
            </w:r>
          </w:p>
          <w:p w:rsid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2. Также, проектом разрешена, в том числе, реконструкция существующих объектов капитального строительства жилого назначения в существующих параметрах,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территории, заключенных до вступления в силу пункта 12.1.2 проекта.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В связи с чем, считаю целесообразным добавить: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в подпункт 1 пункта 12.1.2 строку следующего содержания: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1.6. строительство объектов капитального строительства жилого назначения, на которые выданы разрешения на строительство (реконструкцию) до вступления в силу пункта 12.1.2 проекта;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в подпункт 2 пункта 12.1.2 строку следующего содержания:</w:t>
            </w:r>
          </w:p>
          <w:p w:rsidR="000E2C16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строительство объектов капитального строительства нежилого назначения, на которые выданы разрешения на строительство (реконструкцию) до вступлени</w:t>
            </w: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я в силу пункта 12.1.2 проекта.</w:t>
            </w:r>
          </w:p>
        </w:tc>
      </w:tr>
      <w:tr w:rsidR="00C724EE" w:rsidRPr="00C724EE" w:rsidTr="00723EF2">
        <w:tc>
          <w:tcPr>
            <w:tcW w:w="562" w:type="dxa"/>
          </w:tcPr>
          <w:p w:rsidR="00C724EE" w:rsidRPr="00C724EE" w:rsidRDefault="00C724EE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4EE" w:rsidRPr="00C724EE" w:rsidRDefault="00AC624C" w:rsidP="00AC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М.Н.</w:t>
            </w:r>
          </w:p>
        </w:tc>
        <w:tc>
          <w:tcPr>
            <w:tcW w:w="10170" w:type="dxa"/>
            <w:vAlign w:val="center"/>
          </w:tcPr>
          <w:p w:rsidR="00AC624C" w:rsidRDefault="00AC624C" w:rsidP="00AC624C">
            <w:pPr>
              <w:pStyle w:val="a8"/>
              <w:spacing w:after="0" w:afterAutospacing="0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В русском языке понятие «процент» обозначает сотую долю какого-либо числа, принимаемого за целое, за единицу (обозначается знаком %), или количество кого-, чего-либо измеряемого в сотых долях чего-либо, принятого за единицу (Большой толковый словарь русского языка: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А-Я</w:t>
            </w:r>
            <w:proofErr w:type="gramEnd"/>
            <w:r w:rsidRPr="00AC624C">
              <w:rPr>
                <w:color w:val="000000"/>
              </w:rPr>
              <w:t xml:space="preserve"> / РАН. Ин-т лингв. </w:t>
            </w:r>
            <w:proofErr w:type="spellStart"/>
            <w:r w:rsidRPr="00AC624C">
              <w:rPr>
                <w:color w:val="000000"/>
              </w:rPr>
              <w:t>исслед</w:t>
            </w:r>
            <w:proofErr w:type="spellEnd"/>
            <w:r w:rsidRPr="00AC624C">
              <w:rPr>
                <w:color w:val="000000"/>
              </w:rPr>
              <w:t xml:space="preserve">.; Сост., гл. ред. канд. </w:t>
            </w:r>
            <w:proofErr w:type="spellStart"/>
            <w:r w:rsidRPr="00AC624C">
              <w:rPr>
                <w:color w:val="000000"/>
              </w:rPr>
              <w:t>филол</w:t>
            </w:r>
            <w:proofErr w:type="spellEnd"/>
            <w:r w:rsidRPr="00AC624C">
              <w:rPr>
                <w:color w:val="000000"/>
              </w:rPr>
              <w:t xml:space="preserve">. наук С. А. Кузнецов. — </w:t>
            </w:r>
            <w:proofErr w:type="gramStart"/>
            <w:r w:rsidRPr="00AC624C">
              <w:rPr>
                <w:color w:val="000000"/>
              </w:rPr>
              <w:t xml:space="preserve">СПб.: </w:t>
            </w:r>
            <w:proofErr w:type="spellStart"/>
            <w:r w:rsidRPr="00AC624C">
              <w:rPr>
                <w:color w:val="000000"/>
              </w:rPr>
              <w:t>Норинт</w:t>
            </w:r>
            <w:proofErr w:type="spellEnd"/>
            <w:r w:rsidRPr="00AC624C">
              <w:rPr>
                <w:color w:val="000000"/>
              </w:rPr>
              <w:t>, 1998. — 1534 с. — ISBN 5-7711-0015-3).</w:t>
            </w:r>
            <w:proofErr w:type="gramEnd"/>
          </w:p>
          <w:p w:rsidR="00AC624C" w:rsidRPr="00AC624C" w:rsidRDefault="00AC624C" w:rsidP="00AC624C">
            <w:pPr>
              <w:pStyle w:val="a8"/>
              <w:spacing w:after="0" w:afterAutospacing="0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Доля же в русском языке это часть целого (Большой толковый словарь русского языка: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А-Я</w:t>
            </w:r>
            <w:proofErr w:type="gramEnd"/>
            <w:r w:rsidRPr="00AC624C">
              <w:rPr>
                <w:color w:val="000000"/>
              </w:rPr>
              <w:t xml:space="preserve"> / РАН. Ин-т лингв. </w:t>
            </w:r>
            <w:proofErr w:type="spellStart"/>
            <w:r w:rsidRPr="00AC624C">
              <w:rPr>
                <w:color w:val="000000"/>
              </w:rPr>
              <w:t>исслед</w:t>
            </w:r>
            <w:proofErr w:type="spellEnd"/>
            <w:r w:rsidRPr="00AC624C">
              <w:rPr>
                <w:color w:val="000000"/>
              </w:rPr>
              <w:t xml:space="preserve">.; Сост., гл. ред. канд. </w:t>
            </w:r>
            <w:proofErr w:type="spellStart"/>
            <w:r w:rsidRPr="00AC624C">
              <w:rPr>
                <w:color w:val="000000"/>
              </w:rPr>
              <w:t>филол</w:t>
            </w:r>
            <w:proofErr w:type="spellEnd"/>
            <w:r w:rsidRPr="00AC624C">
              <w:rPr>
                <w:color w:val="000000"/>
              </w:rPr>
              <w:t xml:space="preserve">. наук С. А. Кузнецов. — </w:t>
            </w:r>
            <w:proofErr w:type="gramStart"/>
            <w:r w:rsidRPr="00AC624C">
              <w:rPr>
                <w:color w:val="000000"/>
              </w:rPr>
              <w:t xml:space="preserve">СПб.: </w:t>
            </w:r>
            <w:proofErr w:type="spellStart"/>
            <w:r w:rsidRPr="00AC624C">
              <w:rPr>
                <w:color w:val="000000"/>
              </w:rPr>
              <w:t>Норинт</w:t>
            </w:r>
            <w:proofErr w:type="spellEnd"/>
            <w:r w:rsidRPr="00AC624C">
              <w:rPr>
                <w:color w:val="000000"/>
              </w:rPr>
              <w:t>, 1998. — 1534 с. — ISBN 5-7711-0015-3).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Даже если следовать по пути воспроизведения описки из статьи 38 Градостроительного кодекса Российской Федерации" от 29.12.2004 N 190-ФЗ (в чем нет никакой необходимости), и называть долю процентом в специальном значении </w:t>
            </w:r>
            <w:proofErr w:type="spellStart"/>
            <w:r w:rsidRPr="00AC624C">
              <w:rPr>
                <w:color w:val="000000"/>
              </w:rPr>
              <w:t>ГрК</w:t>
            </w:r>
            <w:proofErr w:type="spellEnd"/>
            <w:r w:rsidRPr="00AC624C">
              <w:rPr>
                <w:color w:val="000000"/>
              </w:rPr>
              <w:t xml:space="preserve"> РФ, то все равно нельзя менять само понятие – отношение застроенной площади (ЗП) к общей площади (ОП).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 xml:space="preserve">При принятии поправок в предложенной редакции, при определении площади земельного участка, которая может быть застроена, </w:t>
            </w:r>
            <w:proofErr w:type="spellStart"/>
            <w:r w:rsidRPr="00AC624C">
              <w:rPr>
                <w:color w:val="000000"/>
              </w:rPr>
              <w:t>правоприменитель</w:t>
            </w:r>
            <w:proofErr w:type="spellEnd"/>
            <w:r w:rsidRPr="00AC624C">
              <w:rPr>
                <w:color w:val="000000"/>
              </w:rPr>
              <w:t xml:space="preserve"> должен будет площадь земельного участка умножить на значение графы 4 или 5 таблицы 11 «Предельные параметры разрешенного строительства, реконструкции объектов капитального строительства», например 50, и получить, что на участке площадью 400 кв. метров он может построить здание общей площадью 20000 кв. метров (400×50</w:t>
            </w:r>
            <w:proofErr w:type="gramEnd"/>
            <w:r w:rsidRPr="00AC624C">
              <w:rPr>
                <w:color w:val="000000"/>
              </w:rPr>
              <w:t>=20000), поскольку ЗП/ОП=50, и, следовательно, ЗП=50×ОП.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Более абсурдным образом будет звучать требование к минимальной доле (проценту) озеленения.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Например, в зоне Ж-2 /Ж2.1 необходимо будет озеленить 12000 кв. метров земельного участка площадью 400 кв. метров (400×30=12000), поскольку минимальна</w:t>
            </w:r>
            <w:proofErr w:type="gramStart"/>
            <w:r w:rsidRPr="00AC624C">
              <w:rPr>
                <w:color w:val="000000"/>
              </w:rPr>
              <w:t>я(</w:t>
            </w:r>
            <w:proofErr w:type="spellStart"/>
            <w:proofErr w:type="gramEnd"/>
            <w:r w:rsidRPr="00AC624C">
              <w:rPr>
                <w:color w:val="000000"/>
              </w:rPr>
              <w:t>ый</w:t>
            </w:r>
            <w:proofErr w:type="spellEnd"/>
            <w:r w:rsidRPr="00AC624C">
              <w:rPr>
                <w:color w:val="000000"/>
              </w:rPr>
              <w:t>) доля</w:t>
            </w:r>
            <w:r w:rsidRPr="00AC624C">
              <w:rPr>
                <w:color w:val="000000"/>
              </w:rPr>
              <w:t xml:space="preserve"> </w:t>
            </w:r>
            <w:r w:rsidRPr="00AC624C">
              <w:rPr>
                <w:color w:val="000000"/>
              </w:rPr>
              <w:t xml:space="preserve">(процент) озеленения это отношение площади озеленения (зеленых зон) (ЗЗ) ко всей площади земельного </w:t>
            </w:r>
            <w:r w:rsidRPr="00AC624C">
              <w:rPr>
                <w:color w:val="000000"/>
              </w:rPr>
              <w:lastRenderedPageBreak/>
              <w:t>участка (ОП), ЗЗ/ОП=30, следовательно, ЗЗ=30×ОП.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В связи с чем, предлагаю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1.5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«1.5. После абзаца пятидесятого дополнить абзацами следующего содержания: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«Максимальная доля застройки в границах земельного участка – отношение площади земельного участка, которая может быть застроена, ко всей площади земельного участка.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Доля озеленения земельного участка – отношение площади озеленения (зеленых зон) ко всей площади земельного участка</w:t>
            </w:r>
            <w:proofErr w:type="gramStart"/>
            <w:r w:rsidRPr="00AC624C">
              <w:rPr>
                <w:color w:val="000000"/>
              </w:rPr>
              <w:t>.»;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4.2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«4.2. Слова «Максимальный коэффициент застройки» заменить словами «Максимальная доля застройки»;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4.3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«4.3. Слова «Минимальный коэффициент озеленения» заменить словами «Минимальная доля озеленения».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5.1. Слова «Максимальный коэффициент застройки» заменить словами «Максимальная доля застройки».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5.2. Слова «Минимальный коэффициент озеленения» заменить словами «Минимальная доля озеленения».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5.3. Слова «максимальный коэффициент застройки» в сноске &lt;*&gt; после таблицы 11.1 заменить словами «максимальная доля застройки».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lastRenderedPageBreak/>
              <w:t>Предлагаю в графы 4 и 5 Таблицы 11 «Предельные параметры разрешенного строительства, реконструкции объектов капитального строительства» пункта 12.1 главы 12 части III следующие изменения: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разделить числовые значения этих граф на 100.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Согласно положениям статьи 35 Конституции РФ, каждый вправе иметь имущество в собственности, владеть, пользоваться и распоряжаться им как единолично, так и совместно с другими лицами.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Замечаю, что пункт 4.7. необоснованно и произвольно ограничивает собственников земельных участков в праве ими пользоваться для строительства индивидуальных жилых домов, с помещениями отвечающим действующим требованиям к жилым помещениям, в дополнение к ограничения изложенным в графе 4 Таблицы 11 «Предельные параметры разрешенного строительства, реконструкции объектов капитального строительства» пункта 12.1 главы 12 части III.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Это не обусловлено следующими действующими строительными правилами.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 В силу положений 6.2 СП 55.13330.2011 «ДОМА ЖИЛЫЕ ОДНОКВАРТИРНЫЕ», и положений 6.5.6 СП 2.13130.2020. Свода правил. Системы противопожарной защиты.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Обеспечение огнестойкости объектов защиты (утв. Приказ МЧС России от 12.03.2020 N 151) блокированные дома классов конструктивной пожарной опасности С</w:t>
            </w:r>
            <w:proofErr w:type="gramStart"/>
            <w:r w:rsidRPr="00AC624C">
              <w:rPr>
                <w:color w:val="000000"/>
              </w:rPr>
              <w:t>2</w:t>
            </w:r>
            <w:proofErr w:type="gramEnd"/>
            <w:r w:rsidRPr="00AC624C">
              <w:rPr>
                <w:color w:val="000000"/>
              </w:rPr>
              <w:t xml:space="preserve"> и С3 дополнительно должны быть разделены глухими противопожарными стенами 1-го типа с пределом огнестойкости не менее REI 150 и класса пожарной опасности не ниже К0 на пожарные отсеки ПЛОЩАДЬЮ ЭТАЖА не более 600 кв. м, включающие один или несколько жилых блоков.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 В силу требований 4.2 и 4.3 СП 55.13330.2011 «ДОМА ЖИЛЫЕ ОДНОКВАРТИРНЫЕ»: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Состав помещений дома, их размеры и функциональная взаимосвязь, а также состав инженерного оборудования определяются застройщиком. В доме должны быть созданы условия для отдыха, сна, гигиенических процедур, приготовления и приема пищи, а также для другой </w:t>
            </w:r>
            <w:r w:rsidRPr="00AC624C">
              <w:rPr>
                <w:color w:val="000000"/>
              </w:rPr>
              <w:lastRenderedPageBreak/>
              <w:t>деятельности, обычно осуществляемой в жилище.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Дом должен включать как минимум следующий состав помещений: жила</w:t>
            </w:r>
            <w:proofErr w:type="gramStart"/>
            <w:r w:rsidRPr="00AC624C">
              <w:rPr>
                <w:color w:val="000000"/>
              </w:rPr>
              <w:t>я(</w:t>
            </w:r>
            <w:proofErr w:type="spellStart"/>
            <w:proofErr w:type="gramEnd"/>
            <w:r w:rsidRPr="00AC624C">
              <w:rPr>
                <w:color w:val="000000"/>
              </w:rPr>
              <w:t>ые</w:t>
            </w:r>
            <w:proofErr w:type="spellEnd"/>
            <w:r w:rsidRPr="00AC624C">
              <w:rPr>
                <w:color w:val="000000"/>
              </w:rPr>
              <w:t xml:space="preserve">) комната(ы), кухня (кухня-ниша) или кухня-столовая, ванная комната или душевая, туалет, кладовая или встроенные шкафы; при отсутствии централизованного теплоснабжения - помещение </w:t>
            </w:r>
            <w:proofErr w:type="spellStart"/>
            <w:r w:rsidRPr="00AC624C">
              <w:rPr>
                <w:color w:val="000000"/>
              </w:rPr>
              <w:t>теплогенераторной</w:t>
            </w:r>
            <w:proofErr w:type="spellEnd"/>
            <w:r w:rsidRPr="00AC624C">
              <w:rPr>
                <w:color w:val="000000"/>
              </w:rPr>
              <w:t>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Площади помещений дома определяются с учетом расстановки необходимого набора мебели и оборудования и должны быть не менее: общей жилой комнаты - 12 кв. м; спальни - 8 кв. м (при размещении ее в мансарде - 7 кв. м); кухни - 6 кв. м. Ширина помещений должна быть не менее: кухни и кухонной зоны в кухне-столовой - 1,7 м;</w:t>
            </w:r>
            <w:proofErr w:type="gramEnd"/>
            <w:r w:rsidRPr="00AC624C">
              <w:rPr>
                <w:color w:val="000000"/>
              </w:rPr>
              <w:t xml:space="preserve"> передней - 1,4 м, внутриквартирных коридоров - 0,85 м; ванной - 1,5 м; туалета - 0,8 м. Глубина туалета должна быть не менее 1,2 м при открывании двери наружу и не менее 1,5 м - при открывании двери внутрь.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3. Положениями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      </w:r>
            <w:proofErr w:type="gramStart"/>
            <w:r w:rsidRPr="00AC624C">
              <w:rPr>
                <w:color w:val="000000"/>
              </w:rPr>
              <w:t>утвержденное</w:t>
            </w:r>
            <w:proofErr w:type="gramEnd"/>
            <w:r w:rsidRPr="00AC624C">
              <w:rPr>
                <w:color w:val="000000"/>
              </w:rPr>
              <w:t xml:space="preserve"> постановлением Правительства РФ от 28.01.2006 N 47 (ред. от 29.11.2019), предусмотрено что: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21. В жилом помещении требуемая инсоляция должна обеспечиваться </w:t>
            </w:r>
            <w:proofErr w:type="gramStart"/>
            <w:r w:rsidRPr="00AC624C">
              <w:rPr>
                <w:color w:val="000000"/>
              </w:rPr>
              <w:t>для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одно</w:t>
            </w:r>
            <w:proofErr w:type="gramEnd"/>
            <w:r w:rsidRPr="00AC624C">
              <w:rPr>
                <w:color w:val="000000"/>
              </w:rPr>
              <w:t xml:space="preserve">-, двух- и трехкомнатных квартир - не менее чем в одной комнате, для четырех-, пяти- и </w:t>
            </w:r>
            <w:r w:rsidRPr="00AC624C">
              <w:rPr>
                <w:color w:val="000000"/>
              </w:rPr>
              <w:t>шести комнатных</w:t>
            </w:r>
            <w:r w:rsidRPr="00AC624C">
              <w:rPr>
                <w:color w:val="000000"/>
              </w:rPr>
              <w:t xml:space="preserve"> квартир - не менее чем в 2 комнатах. Длительность инсоляции в осенне-зимний период года в жилом помещении </w:t>
            </w:r>
            <w:proofErr w:type="gramStart"/>
            <w:r w:rsidRPr="00AC624C">
              <w:rPr>
                <w:color w:val="000000"/>
              </w:rPr>
              <w:t>для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центральной</w:t>
            </w:r>
            <w:proofErr w:type="gramEnd"/>
            <w:r w:rsidRPr="00AC624C">
              <w:rPr>
                <w:color w:val="000000"/>
              </w:rPr>
              <w:t>, северной и южной зон должна отвечать санитарным нормам СанПиН 2.2.1/2.1.1.1076-01 «Гигиенические требования к инсоляции и солнцезащите помещений жилых и общественных зданий и территорий». Коэффициент естественной освещенности в комнатах и кухнях должен быть не менее 0,5 процента в середине жилого помещения.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25. Комнаты и кухни в жилом помещении должны иметь непосредственное естественное освещение.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AC624C">
              <w:rPr>
                <w:color w:val="000000"/>
              </w:rPr>
              <w:t xml:space="preserve"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</w:t>
            </w:r>
            <w:r w:rsidRPr="00AC624C">
              <w:rPr>
                <w:color w:val="000000"/>
              </w:rPr>
              <w:lastRenderedPageBreak/>
              <w:t>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 - не менее 1</w:t>
            </w:r>
            <w:proofErr w:type="gramStart"/>
            <w:r w:rsidRPr="00AC624C">
              <w:rPr>
                <w:color w:val="000000"/>
              </w:rPr>
              <w:t xml:space="preserve"> :</w:t>
            </w:r>
            <w:proofErr w:type="gramEnd"/>
            <w:r w:rsidRPr="00AC624C">
              <w:rPr>
                <w:color w:val="000000"/>
              </w:rPr>
              <w:t xml:space="preserve"> 10.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4. В силу требований 8.7 СП 55.13330.2011 «ДОМА ЖИЛЫЕ ОДНОКВАРТИРНЫЕ»: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Естественное освещение должно быть обеспечено в жилых комнатах и кухне. Уровень естественного освещения должен соответствовать требованиям СП 52.13330. Отношение площади световых проемов к площади пола жилых помещений и кухонь должно быть не менее 1:8. Для мансардных этажей допускается принимать это отношение не менее 1:10.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5. </w:t>
            </w:r>
            <w:proofErr w:type="gramStart"/>
            <w:r w:rsidRPr="00AC624C">
              <w:rPr>
                <w:color w:val="000000"/>
              </w:rPr>
              <w:t>Согласно пункту 14 статьи 1 Градостроительного кодекса Российской Федерации" от 29.12.2004 N 190-ФЗ,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</w:t>
            </w:r>
            <w:proofErr w:type="gramEnd"/>
            <w:r w:rsidRPr="00AC624C">
              <w:rPr>
                <w:color w:val="000000"/>
              </w:rPr>
              <w:t xml:space="preserve"> конструкций на аналогичные или иные улучшающие показатели таких конструкций элементы и (или) восстановления указанных элементов.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В </w:t>
            </w:r>
            <w:proofErr w:type="gramStart"/>
            <w:r w:rsidRPr="00AC624C">
              <w:rPr>
                <w:color w:val="000000"/>
              </w:rPr>
              <w:t>связи</w:t>
            </w:r>
            <w:proofErr w:type="gramEnd"/>
            <w:r w:rsidRPr="00AC624C">
              <w:rPr>
                <w:color w:val="000000"/>
              </w:rPr>
              <w:t xml:space="preserve"> с чем предлагаю: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пункт 4.7 изложить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«4.7. Сноску &lt;3&gt; изложить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«&lt;3&gt; - Максимальная общая площадь индивидуального жилого дома, садового дома составляет 600 кв. м.»;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дополнить проект пунктом 4.9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lastRenderedPageBreak/>
              <w:t>«4.9. Сноску &lt;6&gt; изложить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«&lt;6&gt; - Если земельный участок (существующий или формируемый) имеет не прямоугольную форму, минимальная его длина по уличному фронту может быть уменьшена, но не более чем на 40%, при условии, что его площадь не меньше условной площади (минимальная длина по уличному фронту, умноженная на минимальную глубину) в соответствии с настоящей таблицей.</w:t>
            </w:r>
            <w:proofErr w:type="gramEnd"/>
            <w:r w:rsidRPr="00AC624C">
              <w:rPr>
                <w:color w:val="000000"/>
              </w:rPr>
              <w:t xml:space="preserve"> При этом</w:t>
            </w:r>
            <w:proofErr w:type="gramStart"/>
            <w:r w:rsidRPr="00AC624C">
              <w:rPr>
                <w:color w:val="000000"/>
              </w:rPr>
              <w:t>,</w:t>
            </w:r>
            <w:proofErr w:type="gramEnd"/>
            <w:r w:rsidRPr="00AC624C">
              <w:rPr>
                <w:color w:val="000000"/>
              </w:rPr>
              <w:t xml:space="preserve"> уличным фронтом является пространство примыкания застройки, расположенной на земельных участках, к территориям общего пользования»;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пункт 6 изложить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«6. Главу 12 части III дополнить пунктом 12.1.2 следующего содержания: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«12.1.2. Ограничения, связанные с жилой застройкой и строительством нежилых объектов на территории муниципального образования городской округ город-курорт Сочи Краснодарского края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 На территории муниципального образования городской округ город-курорт Сочи Краснодарского края запрещено строительство объектов капитального строительства жилого назначения, за исключением следующих случаев: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1.1. строительство индивидуальных жилых домов, садовых домов;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 xml:space="preserve">1.2.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 при наличии соглашения, заключенного в целях восстановления прав граждан, включённых в единый реестр проблемных объектов, предусмотренный частью 1.1 статьи 23.1 Федерального закона от 30.12.2004 № 214-ФЗ «Об участии в долевом </w:t>
            </w:r>
            <w:proofErr w:type="spellStart"/>
            <w:r w:rsidRPr="00AC624C">
              <w:rPr>
                <w:color w:val="000000"/>
              </w:rPr>
              <w:t>строительствемногоквартирных</w:t>
            </w:r>
            <w:proofErr w:type="spellEnd"/>
            <w:r w:rsidRPr="00AC624C">
              <w:rPr>
                <w:color w:val="000000"/>
              </w:rPr>
              <w:t xml:space="preserve"> домов и иных объектов недвижимости и о внесении изменений в некоторые законодательные акты Российской</w:t>
            </w:r>
            <w:proofErr w:type="gramEnd"/>
            <w:r w:rsidRPr="00AC624C">
              <w:rPr>
                <w:color w:val="000000"/>
              </w:rPr>
              <w:t xml:space="preserve"> Федерации»;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1.3.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территории, заключенных до вступления </w:t>
            </w:r>
            <w:r w:rsidRPr="00AC624C">
              <w:rPr>
                <w:color w:val="000000"/>
              </w:rPr>
              <w:lastRenderedPageBreak/>
              <w:t>в силу настоящего пункта;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1.4. строительство объектов капитального строительства жилого назначения, финансирование (</w:t>
            </w:r>
            <w:proofErr w:type="spellStart"/>
            <w:r w:rsidRPr="00AC624C">
              <w:rPr>
                <w:color w:val="000000"/>
              </w:rPr>
              <w:t>софинансирование</w:t>
            </w:r>
            <w:proofErr w:type="spellEnd"/>
            <w:r w:rsidRPr="00AC624C">
              <w:rPr>
                <w:color w:val="000000"/>
              </w:rPr>
              <w:t>) которых осуществляется из средств федерального, регионального, местного бюджета;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1.5. реконструкция существующих объектов капитального строительства жилого назначения в предельных параметрах.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 На территории муниципального образования городской округ город-курорт Сочи Краснодарского края запрещено строительство объектов капитального строительства нежилого назначения, за исключением следующих случаев: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2.1. строительство объектов капитального строительства нежилого назначения максимальной общей площадью до 1000 </w:t>
            </w:r>
            <w:proofErr w:type="spellStart"/>
            <w:r w:rsidRPr="00AC624C">
              <w:rPr>
                <w:color w:val="000000"/>
              </w:rPr>
              <w:t>кв</w:t>
            </w:r>
            <w:proofErr w:type="gramStart"/>
            <w:r w:rsidRPr="00AC624C">
              <w:rPr>
                <w:color w:val="000000"/>
              </w:rPr>
              <w:t>.м</w:t>
            </w:r>
            <w:proofErr w:type="spellEnd"/>
            <w:proofErr w:type="gramEnd"/>
            <w:r w:rsidRPr="00AC624C">
              <w:rPr>
                <w:color w:val="000000"/>
              </w:rPr>
              <w:t>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2.2. строительство объектов капитального строительства нежилого назначения максимальной общей площадью более 1000 </w:t>
            </w:r>
            <w:proofErr w:type="spellStart"/>
            <w:r w:rsidRPr="00AC624C">
              <w:rPr>
                <w:color w:val="000000"/>
              </w:rPr>
              <w:t>кв</w:t>
            </w:r>
            <w:proofErr w:type="gramStart"/>
            <w:r w:rsidRPr="00AC624C">
              <w:rPr>
                <w:color w:val="000000"/>
              </w:rPr>
              <w:t>.м</w:t>
            </w:r>
            <w:proofErr w:type="spellEnd"/>
            <w:proofErr w:type="gramEnd"/>
            <w:r w:rsidRPr="00AC624C">
              <w:rPr>
                <w:color w:val="000000"/>
              </w:rPr>
              <w:t xml:space="preserve"> при условии, что в отношении территории осуществляется деятельность по комплексному развитию территории;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2.3. строительство объектов капитального строительства нежилого назначения, осуществляемое в рамках реализации проектов, предусмотренных Законом Краснодарского края от 04.03.2015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AC624C">
              <w:rPr>
                <w:color w:val="000000"/>
              </w:rPr>
              <w:t>собственность</w:t>
            </w:r>
            <w:proofErr w:type="gramEnd"/>
            <w:r w:rsidRPr="00AC624C">
              <w:rPr>
                <w:color w:val="000000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2.4. строительство объектов капитального строительства нежилого назначения, финансирование (</w:t>
            </w:r>
            <w:proofErr w:type="spellStart"/>
            <w:r w:rsidRPr="00AC624C">
              <w:rPr>
                <w:color w:val="000000"/>
              </w:rPr>
              <w:t>софинансирование</w:t>
            </w:r>
            <w:proofErr w:type="spellEnd"/>
            <w:r w:rsidRPr="00AC624C">
              <w:rPr>
                <w:color w:val="000000"/>
              </w:rPr>
              <w:t>) которых осуществляется из средств федерального, регионального, местного бюджета;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2.5. строительство объектов дошкольного, среднего, среднего профессионального, высшего, </w:t>
            </w:r>
            <w:r w:rsidRPr="00AC624C">
              <w:rPr>
                <w:color w:val="000000"/>
              </w:rPr>
              <w:lastRenderedPageBreak/>
              <w:t>дополнительного образования; религиозных и культовых объектов, монастырей; объектов похоронного назначения.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3. Максимальная общая площадь зданий (сооружений) вспомогательного назначения, расположенных в границах земельного участка, предназначенного для индивидуального жилищного строительства, ведения личного подсобного хозяйства (приусадебный земельный участок) или ведения садоводства, не может превышать 100 </w:t>
            </w:r>
            <w:proofErr w:type="spellStart"/>
            <w:r w:rsidRPr="00AC624C">
              <w:rPr>
                <w:color w:val="000000"/>
              </w:rPr>
              <w:t>кв.м</w:t>
            </w:r>
            <w:proofErr w:type="spellEnd"/>
            <w:r w:rsidRPr="00AC624C">
              <w:rPr>
                <w:color w:val="000000"/>
              </w:rPr>
              <w:t>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4. При проектировании многоквартирных домов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      </w:r>
          </w:p>
          <w:p w:rsidR="00C724EE" w:rsidRPr="00AC624C" w:rsidRDefault="00AC624C" w:rsidP="00AC624C">
            <w:pPr>
              <w:pStyle w:val="a8"/>
              <w:jc w:val="both"/>
            </w:pPr>
            <w:r w:rsidRPr="00AC624C">
              <w:rPr>
                <w:color w:val="000000"/>
              </w:rPr>
              <w:t>5. Местные нормативы градостроительного проектирования муниципального образования городской округ город-курорт Сочи Краснодарского края обязательны к применению при подготовке проектной документации для объектов капитального строительства</w:t>
            </w:r>
            <w:proofErr w:type="gramStart"/>
            <w:r w:rsidRPr="00AC624C">
              <w:rPr>
                <w:color w:val="000000"/>
              </w:rPr>
              <w:t>.».</w:t>
            </w:r>
            <w:proofErr w:type="gramEnd"/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A3C42"/>
    <w:rsid w:val="000C08BF"/>
    <w:rsid w:val="000E2C16"/>
    <w:rsid w:val="0011415F"/>
    <w:rsid w:val="00137DB7"/>
    <w:rsid w:val="001A68F9"/>
    <w:rsid w:val="001C5A17"/>
    <w:rsid w:val="00275DD5"/>
    <w:rsid w:val="002D0018"/>
    <w:rsid w:val="00312BA2"/>
    <w:rsid w:val="00331652"/>
    <w:rsid w:val="00364D67"/>
    <w:rsid w:val="00370A0B"/>
    <w:rsid w:val="00474B4A"/>
    <w:rsid w:val="004A5339"/>
    <w:rsid w:val="004B7523"/>
    <w:rsid w:val="004E7491"/>
    <w:rsid w:val="00562AB0"/>
    <w:rsid w:val="005A4BE4"/>
    <w:rsid w:val="00723EF2"/>
    <w:rsid w:val="00791251"/>
    <w:rsid w:val="007E1810"/>
    <w:rsid w:val="00870CCC"/>
    <w:rsid w:val="008A36C9"/>
    <w:rsid w:val="008D0E3E"/>
    <w:rsid w:val="00912D99"/>
    <w:rsid w:val="0091640F"/>
    <w:rsid w:val="00991309"/>
    <w:rsid w:val="00AB4287"/>
    <w:rsid w:val="00AC624C"/>
    <w:rsid w:val="00B31F3E"/>
    <w:rsid w:val="00B7593C"/>
    <w:rsid w:val="00BE085F"/>
    <w:rsid w:val="00BF5FF2"/>
    <w:rsid w:val="00BF61DA"/>
    <w:rsid w:val="00C6212F"/>
    <w:rsid w:val="00C724EE"/>
    <w:rsid w:val="00C83D3A"/>
    <w:rsid w:val="00E14F4B"/>
    <w:rsid w:val="00E22AB2"/>
    <w:rsid w:val="00E47179"/>
    <w:rsid w:val="00EF28B7"/>
    <w:rsid w:val="00EF774B"/>
    <w:rsid w:val="00F25BCB"/>
    <w:rsid w:val="00FA4872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C50F-5CF9-4736-9C35-F9C6D5D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Литвинец Екатерина Сергеевна</cp:lastModifiedBy>
  <cp:revision>2</cp:revision>
  <dcterms:created xsi:type="dcterms:W3CDTF">2021-05-07T09:24:00Z</dcterms:created>
  <dcterms:modified xsi:type="dcterms:W3CDTF">2021-05-07T09:24:00Z</dcterms:modified>
</cp:coreProperties>
</file>