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AA" w:rsidRDefault="009831AA"/>
    <w:p w:rsidR="009831AA" w:rsidRPr="009831AA" w:rsidRDefault="009831AA" w:rsidP="009831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1AA">
        <w:rPr>
          <w:rFonts w:ascii="Times New Roman" w:hAnsi="Times New Roman" w:cs="Times New Roman"/>
          <w:b/>
          <w:sz w:val="32"/>
          <w:szCs w:val="32"/>
        </w:rPr>
        <w:t>Общие рекомендации по выбору зимних шин</w:t>
      </w:r>
    </w:p>
    <w:tbl>
      <w:tblPr>
        <w:tblW w:w="5007" w:type="pct"/>
        <w:tblCellSpacing w:w="0" w:type="dxa"/>
        <w:shd w:val="clear" w:color="auto" w:fill="BFC7D4"/>
        <w:tblCellMar>
          <w:left w:w="0" w:type="dxa"/>
          <w:right w:w="0" w:type="dxa"/>
        </w:tblCellMar>
        <w:tblLook w:val="04A0"/>
      </w:tblPr>
      <w:tblGrid>
        <w:gridCol w:w="9347"/>
        <w:gridCol w:w="21"/>
      </w:tblGrid>
      <w:tr w:rsidR="00D13935" w:rsidRPr="00D13935" w:rsidTr="00D13935">
        <w:trPr>
          <w:trHeight w:val="2847"/>
          <w:tblCellSpacing w:w="0" w:type="dxa"/>
        </w:trPr>
        <w:tc>
          <w:tcPr>
            <w:tcW w:w="0" w:type="auto"/>
            <w:shd w:val="clear" w:color="auto" w:fill="auto"/>
            <w:tcMar>
              <w:top w:w="272" w:type="dxa"/>
              <w:left w:w="0" w:type="dxa"/>
              <w:bottom w:w="0" w:type="dxa"/>
              <w:right w:w="0" w:type="dxa"/>
            </w:tcMar>
            <w:hideMark/>
          </w:tcPr>
          <w:p w:rsidR="00D13935" w:rsidRPr="00D13935" w:rsidRDefault="00D13935" w:rsidP="00D139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3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связи 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началом </w:t>
            </w:r>
            <w:r w:rsidRPr="00D13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сезона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низких</w:t>
            </w:r>
            <w:r w:rsidRPr="00D13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температур воздуха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Роспотребнадзор</w:t>
            </w:r>
            <w:proofErr w:type="spellEnd"/>
            <w:r w:rsidRPr="00D13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рекомендует автомобилистам внимательно отнестись к выбору зимней резины.</w:t>
            </w:r>
          </w:p>
          <w:p w:rsidR="00D13935" w:rsidRPr="00D13935" w:rsidRDefault="00D13935" w:rsidP="00D139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3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ст. 7 Закона РФ от 07.02.1992 №2300-1 «О защите прав потребителей», потребитель имеет право на то, чтобы товар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</w:t>
            </w:r>
          </w:p>
          <w:p w:rsidR="00D13935" w:rsidRPr="00D13935" w:rsidRDefault="00D13935" w:rsidP="00D139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3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со ст. 8, 10 Закона РФ от 07.02.1992 № 2300-1 «О защите прав потребителей», изготовитель (исполнитель, продавец) обязан своевременно предоставлять потребителю необходимую и достоверную информацию о товарах на русском языке (на государственных языках субъектов Российской Федерации и родных языках народов Российской Федерации), обеспечивающую возможность их правильного выбора.</w:t>
            </w:r>
          </w:p>
          <w:p w:rsidR="00D13935" w:rsidRPr="00D13935" w:rsidRDefault="00D13935" w:rsidP="00D139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3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доводится до сведения потребителей в технической документации, прилагаемой к товарам на этикетках, маркировкой или иным способом, принятым для отдельных видов товаров. Информация об обязательном подтверждении соответствия товаров представляется в порядке и способами, которые установлены законодательством Российской Федерации о техническом регулировании, и включает в себя сведения о номере документа, подтверждающего такое соответствие, о сроке его действия и об организации, его выдавшей.</w:t>
            </w:r>
          </w:p>
          <w:p w:rsidR="00D13935" w:rsidRPr="00D13935" w:rsidRDefault="00D13935" w:rsidP="00D139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D13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остановлением Правительства Российской Федерации от 31 декабря 2019 г. №1958 утверждены «Правила маркировки шин средствами идентификации».</w:t>
            </w:r>
          </w:p>
          <w:p w:rsidR="00D13935" w:rsidRPr="00D13935" w:rsidRDefault="00D13935" w:rsidP="00D139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39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Процессу маркировки подлежат следующие товары:</w:t>
            </w:r>
          </w:p>
          <w:p w:rsidR="00D13935" w:rsidRPr="00D13935" w:rsidRDefault="00D13935" w:rsidP="00D139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3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 шины и покрышки пневматические резиновые новые для легковых автомобилей;</w:t>
            </w:r>
          </w:p>
          <w:p w:rsidR="00D13935" w:rsidRPr="00D13935" w:rsidRDefault="00D13935" w:rsidP="00D139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3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 шины и покрышки пневматические резиновые новые для автобусов или моторных транспортных сре</w:t>
            </w:r>
            <w:proofErr w:type="gramStart"/>
            <w:r w:rsidRPr="00D13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дств дл</w:t>
            </w:r>
            <w:proofErr w:type="gramEnd"/>
            <w:r w:rsidRPr="00D13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перевозки грузов (с индексом нагрузки не более 121; с индексом нагрузки более 121);</w:t>
            </w:r>
          </w:p>
          <w:p w:rsidR="00D13935" w:rsidRPr="00D13935" w:rsidRDefault="00D13935" w:rsidP="00D139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3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 шины и покрышки пневматические резиновые новые для мотоциклов;</w:t>
            </w:r>
          </w:p>
          <w:p w:rsidR="00D13935" w:rsidRPr="00D13935" w:rsidRDefault="00D13935" w:rsidP="00D139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3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 шины и покрышки пневматические резиновые новые для сельскохозяйственных или лесохозяйственных транспортных средств и машин;</w:t>
            </w:r>
          </w:p>
          <w:p w:rsidR="00D13935" w:rsidRPr="00D13935" w:rsidRDefault="00D13935" w:rsidP="00D139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3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 шины и покрышки пневматические резиновые новые для транспортных средств и машин, используемых в строительстве, горном деле или промышленности.</w:t>
            </w:r>
          </w:p>
          <w:p w:rsidR="00D13935" w:rsidRPr="00D13935" w:rsidRDefault="00D13935" w:rsidP="00D139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3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Покупатели могут самостоятельно проверить маркировку шин. Для </w:t>
            </w:r>
            <w:r w:rsidRPr="00D13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этого необходимо найти на шине код </w:t>
            </w:r>
            <w:proofErr w:type="spellStart"/>
            <w:r w:rsidRPr="00D13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DataMatrix</w:t>
            </w:r>
            <w:proofErr w:type="spellEnd"/>
            <w:r w:rsidRPr="00D13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поднести к нему мобильное устройство с приложением «Честный ЗНАК»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00000" w:rsidRPr="00D13935" w:rsidRDefault="00D13935" w:rsidP="00D13935">
            <w:pPr>
              <w:spacing w:after="0" w:line="240" w:lineRule="auto"/>
              <w:ind w:firstLine="709"/>
              <w:jc w:val="both"/>
              <w:rPr>
                <w:color w:val="000000" w:themeColor="text1"/>
              </w:rPr>
            </w:pPr>
            <w:r w:rsidRPr="00D13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Благодаря данному приложению у потребителя имеется возможность получить сведения о легальности, законности нахождения товара в обороте. Если ваши права как потребителя нарушены (при проверке через мобильное приложение выявлена ошибка кода или информация о товаре в системе честный знак </w:t>
            </w:r>
            <w:proofErr w:type="gramStart"/>
            <w:r w:rsidRPr="00D13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отсутствует</w:t>
            </w:r>
            <w:proofErr w:type="gramEnd"/>
            <w:r w:rsidRPr="00D13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либо товар не соответствует описанию в приложении), вы вправе подать обращение в приложении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D13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естный ЗНАК» или через сайт управления, приложив к обращению документы, содержащие информацию о нарушении (например, </w:t>
            </w:r>
            <w:proofErr w:type="spellStart"/>
            <w:r w:rsidRPr="00D13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видеофиксацию</w:t>
            </w:r>
            <w:proofErr w:type="spellEnd"/>
            <w:r w:rsidRPr="00D13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фактов с привязкой к адресу конкретного торгового объекта, документы, подтверждающие реализацию товаров, сведения о продавце товара).</w:t>
            </w:r>
          </w:p>
        </w:tc>
        <w:tc>
          <w:tcPr>
            <w:tcW w:w="11" w:type="pct"/>
            <w:shd w:val="clear" w:color="auto" w:fill="BFC7D4"/>
            <w:hideMark/>
          </w:tcPr>
          <w:p w:rsidR="00D13935" w:rsidRPr="00D13935" w:rsidRDefault="00D13935" w:rsidP="00D13935"/>
        </w:tc>
      </w:tr>
      <w:tr w:rsidR="00D13935" w:rsidRPr="00D13935" w:rsidTr="00D13935">
        <w:trPr>
          <w:tblCellSpacing w:w="0" w:type="dxa"/>
        </w:trPr>
        <w:tc>
          <w:tcPr>
            <w:tcW w:w="0" w:type="auto"/>
            <w:shd w:val="clear" w:color="auto" w:fill="BFC7D4"/>
            <w:hideMark/>
          </w:tcPr>
          <w:p w:rsidR="00D13935" w:rsidRPr="00D13935" w:rsidRDefault="00D13935" w:rsidP="00D13935">
            <w:pPr>
              <w:rPr>
                <w:color w:val="000000" w:themeColor="text1"/>
              </w:rPr>
            </w:pPr>
          </w:p>
        </w:tc>
        <w:tc>
          <w:tcPr>
            <w:tcW w:w="11" w:type="pct"/>
            <w:shd w:val="clear" w:color="auto" w:fill="BFC7D4"/>
            <w:tcMar>
              <w:top w:w="136" w:type="dxa"/>
              <w:left w:w="0" w:type="dxa"/>
              <w:bottom w:w="68" w:type="dxa"/>
              <w:right w:w="0" w:type="dxa"/>
            </w:tcMar>
            <w:hideMark/>
          </w:tcPr>
          <w:p w:rsidR="00D13935" w:rsidRPr="00D13935" w:rsidRDefault="00D13935" w:rsidP="00D13935"/>
        </w:tc>
      </w:tr>
    </w:tbl>
    <w:p w:rsidR="006C6409" w:rsidRDefault="006C6409"/>
    <w:sectPr w:rsidR="006C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3935"/>
    <w:rsid w:val="006C6409"/>
    <w:rsid w:val="009831AA"/>
    <w:rsid w:val="00D1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2023-12-14T08:04:00Z</dcterms:created>
  <dcterms:modified xsi:type="dcterms:W3CDTF">2023-12-14T08:07:00Z</dcterms:modified>
</cp:coreProperties>
</file>