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E06C7" w:rsidRPr="00600015" w:rsidTr="00376C1B">
        <w:tc>
          <w:tcPr>
            <w:tcW w:w="4252" w:type="dxa"/>
          </w:tcPr>
          <w:p w:rsidR="000E06C7" w:rsidRPr="00600015" w:rsidRDefault="000E06C7" w:rsidP="000E06C7">
            <w:pPr>
              <w:ind w:firstLine="0"/>
              <w:rPr>
                <w:sz w:val="24"/>
              </w:rPr>
            </w:pPr>
            <w:r w:rsidRPr="00600015">
              <w:rPr>
                <w:sz w:val="24"/>
              </w:rPr>
              <w:t>Приложение</w:t>
            </w:r>
          </w:p>
          <w:p w:rsidR="000E06C7" w:rsidRPr="00600015" w:rsidRDefault="000E06C7" w:rsidP="000E06C7">
            <w:pPr>
              <w:ind w:firstLine="0"/>
              <w:rPr>
                <w:sz w:val="24"/>
              </w:rPr>
            </w:pPr>
            <w:r w:rsidRPr="00600015">
              <w:rPr>
                <w:sz w:val="24"/>
              </w:rPr>
              <w:t>к письму департамента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  <w:p w:rsidR="000E06C7" w:rsidRPr="00600015" w:rsidRDefault="000E06C7" w:rsidP="000E06C7">
            <w:pPr>
              <w:ind w:firstLine="0"/>
              <w:rPr>
                <w:sz w:val="24"/>
              </w:rPr>
            </w:pPr>
            <w:r w:rsidRPr="00600015">
              <w:rPr>
                <w:sz w:val="24"/>
              </w:rPr>
              <w:t>от ____________ N __________</w:t>
            </w:r>
          </w:p>
        </w:tc>
      </w:tr>
    </w:tbl>
    <w:p w:rsidR="00D161C3" w:rsidRDefault="00D161C3"/>
    <w:p w:rsidR="000E06C7" w:rsidRDefault="000E06C7"/>
    <w:p w:rsidR="000E06C7" w:rsidRDefault="000E06C7"/>
    <w:p w:rsidR="000E06C7" w:rsidRDefault="000E06C7"/>
    <w:p w:rsidR="000E06C7" w:rsidRDefault="000E06C7"/>
    <w:p w:rsidR="000E06C7" w:rsidRDefault="000E06C7"/>
    <w:p w:rsidR="000E06C7" w:rsidRPr="00AF758A" w:rsidRDefault="00AF758A" w:rsidP="009F6C12">
      <w:pPr>
        <w:jc w:val="center"/>
        <w:rPr>
          <w:rFonts w:ascii="Times New Roman" w:hAnsi="Times New Roman" w:cs="Times New Roman"/>
          <w:b/>
          <w:sz w:val="28"/>
        </w:rPr>
      </w:pPr>
      <w:r w:rsidRPr="00AF758A">
        <w:rPr>
          <w:rFonts w:ascii="Times New Roman" w:hAnsi="Times New Roman" w:cs="Times New Roman"/>
          <w:b/>
          <w:sz w:val="28"/>
        </w:rPr>
        <w:t>Накопительная ипотека</w:t>
      </w:r>
      <w:bookmarkStart w:id="0" w:name="_GoBack"/>
      <w:bookmarkEnd w:id="0"/>
    </w:p>
    <w:p w:rsidR="00AF758A" w:rsidRPr="00AF758A" w:rsidRDefault="00A93DD5" w:rsidP="00AF758A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4pt;margin-top:382.55pt;width:470.5pt;height:120.4pt;z-index:251660288;mso-position-horizontal-relative:margin;mso-position-vertical-relative:margin">
            <v:imagedata r:id="rId4" o:title="2"/>
            <w10:wrap type="square" anchorx="margin" anchory="margin"/>
          </v:shape>
        </w:pict>
      </w:r>
      <w:r w:rsidR="00AF758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203892</wp:posOffset>
            </wp:positionV>
            <wp:extent cx="5940425" cy="2262114"/>
            <wp:effectExtent l="0" t="0" r="3175" b="5080"/>
            <wp:wrapSquare wrapText="bothSides"/>
            <wp:docPr id="2" name="Рисунок 2" descr="C:\Users\ZakurdaevAV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urdaevAV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Default="00AF758A" w:rsidP="00AF758A">
      <w:pPr>
        <w:tabs>
          <w:tab w:val="left" w:pos="6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Претенденты на получение социальной выплаты: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средств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Программа реализуется в 2 этапа: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lastRenderedPageBreak/>
        <w:t>I этап – накопление денежных средств</w:t>
      </w:r>
    </w:p>
    <w:p w:rsidR="00292C6F" w:rsidRPr="00292C6F" w:rsidRDefault="00292C6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8A" w:rsidRPr="00CF7980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80">
        <w:rPr>
          <w:rFonts w:ascii="Times New Roman" w:hAnsi="Times New Roman" w:cs="Times New Roman"/>
          <w:b/>
          <w:sz w:val="28"/>
          <w:szCs w:val="28"/>
        </w:rPr>
        <w:t>Гражданин: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 открывает вклад на срок до 1795 дней и счет для получения социальных выплат в Банке, заключившем Соглашение с министерством ТЭК и ЖКХ Краснодарского края (АО «</w:t>
      </w:r>
      <w:proofErr w:type="spellStart"/>
      <w:r w:rsidRPr="00292C6F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292C6F">
        <w:rPr>
          <w:rFonts w:ascii="Times New Roman" w:hAnsi="Times New Roman" w:cs="Times New Roman"/>
          <w:sz w:val="28"/>
          <w:szCs w:val="28"/>
        </w:rPr>
        <w:t>», ПАО КБ «Центр-</w:t>
      </w:r>
      <w:proofErr w:type="spellStart"/>
      <w:r w:rsidRPr="00292C6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292C6F">
        <w:rPr>
          <w:rFonts w:ascii="Times New Roman" w:hAnsi="Times New Roman" w:cs="Times New Roman"/>
          <w:sz w:val="28"/>
          <w:szCs w:val="28"/>
        </w:rPr>
        <w:t>» и АО «Банк ДОМ.РФ»).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CF7980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58A" w:rsidRPr="00292C6F">
        <w:rPr>
          <w:rFonts w:ascii="Times New Roman" w:hAnsi="Times New Roman" w:cs="Times New Roman"/>
          <w:b/>
          <w:sz w:val="28"/>
          <w:szCs w:val="28"/>
        </w:rPr>
        <w:t>Условия вклада: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вклад – пополняемый;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срок - до 1795 дней;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процентная ставка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устанавливается Банком;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частичное снятие средств - не предусмотрено; </w:t>
      </w:r>
    </w:p>
    <w:p w:rsidR="00AF758A" w:rsidRPr="00292C6F" w:rsidRDefault="00292C6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расторжение – возможно по истечении 1 года со дня открытия вклада</w:t>
      </w:r>
      <w:r w:rsidRPr="00292C6F">
        <w:rPr>
          <w:rFonts w:ascii="Times New Roman" w:hAnsi="Times New Roman" w:cs="Times New Roman"/>
          <w:sz w:val="28"/>
          <w:szCs w:val="28"/>
        </w:rPr>
        <w:t xml:space="preserve"> </w:t>
      </w:r>
      <w:r w:rsidR="00F0614F" w:rsidRPr="00292C6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2C6F">
        <w:rPr>
          <w:rFonts w:ascii="Times New Roman" w:hAnsi="Times New Roman" w:cs="Times New Roman"/>
          <w:sz w:val="28"/>
          <w:szCs w:val="28"/>
        </w:rPr>
        <w:t xml:space="preserve"> </w:t>
      </w:r>
      <w:r w:rsidR="00AF758A" w:rsidRPr="00292C6F">
        <w:rPr>
          <w:rFonts w:ascii="Times New Roman" w:hAnsi="Times New Roman" w:cs="Times New Roman"/>
          <w:sz w:val="28"/>
          <w:szCs w:val="28"/>
        </w:rPr>
        <w:t>при условии использования средств на улучшение жилищных условий.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C6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    </w:t>
      </w:r>
      <w:r w:rsidR="00AF758A" w:rsidRPr="00292C6F">
        <w:rPr>
          <w:rFonts w:ascii="Times New Roman" w:hAnsi="Times New Roman" w:cs="Times New Roman"/>
          <w:b/>
          <w:sz w:val="28"/>
          <w:szCs w:val="28"/>
        </w:rPr>
        <w:t>Условия счета:</w:t>
      </w:r>
      <w:r w:rsidRPr="00292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 срок действия договора банковского счета – превышает на 6 месяцев</w:t>
      </w:r>
      <w:r w:rsidR="00F0614F" w:rsidRPr="00292C6F">
        <w:rPr>
          <w:rFonts w:ascii="Times New Roman" w:hAnsi="Times New Roman" w:cs="Times New Roman"/>
          <w:sz w:val="28"/>
          <w:szCs w:val="28"/>
        </w:rPr>
        <w:t xml:space="preserve"> </w:t>
      </w:r>
      <w:r w:rsidRPr="00292C6F">
        <w:rPr>
          <w:rFonts w:ascii="Times New Roman" w:hAnsi="Times New Roman" w:cs="Times New Roman"/>
          <w:sz w:val="28"/>
          <w:szCs w:val="28"/>
        </w:rPr>
        <w:t>срок договора вклада;</w:t>
      </w:r>
    </w:p>
    <w:p w:rsidR="00AF758A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 </w:t>
      </w:r>
      <w:r w:rsidR="00AF758A" w:rsidRPr="00292C6F">
        <w:rPr>
          <w:rFonts w:ascii="Times New Roman" w:hAnsi="Times New Roman" w:cs="Times New Roman"/>
          <w:sz w:val="28"/>
          <w:szCs w:val="28"/>
        </w:rPr>
        <w:t>- приходные операции пор счету не производятся, за исключением</w:t>
      </w:r>
      <w:r w:rsidRPr="00292C6F">
        <w:rPr>
          <w:rFonts w:ascii="Times New Roman" w:hAnsi="Times New Roman" w:cs="Times New Roman"/>
          <w:sz w:val="28"/>
          <w:szCs w:val="28"/>
        </w:rPr>
        <w:t xml:space="preserve"> 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операций по зачислению социальных выплат; </w:t>
      </w:r>
    </w:p>
    <w:p w:rsid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частичное снятие средств не предусмотрено; </w:t>
      </w:r>
    </w:p>
    <w:p w:rsid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 наличие условия о заранее данном акцепте распорядителе</w:t>
      </w:r>
      <w:r w:rsidR="00F0614F" w:rsidRPr="00292C6F">
        <w:rPr>
          <w:rFonts w:ascii="Times New Roman" w:hAnsi="Times New Roman" w:cs="Times New Roman"/>
          <w:sz w:val="28"/>
          <w:szCs w:val="28"/>
        </w:rPr>
        <w:t>м счета на с</w:t>
      </w:r>
      <w:r w:rsidRPr="00292C6F">
        <w:rPr>
          <w:rFonts w:ascii="Times New Roman" w:hAnsi="Times New Roman" w:cs="Times New Roman"/>
          <w:sz w:val="28"/>
          <w:szCs w:val="28"/>
        </w:rPr>
        <w:t xml:space="preserve">писание средств социальной выплаты со </w:t>
      </w:r>
      <w:r w:rsidR="00F0614F" w:rsidRPr="00292C6F">
        <w:rPr>
          <w:rFonts w:ascii="Times New Roman" w:hAnsi="Times New Roman" w:cs="Times New Roman"/>
          <w:sz w:val="28"/>
          <w:szCs w:val="28"/>
        </w:rPr>
        <w:t xml:space="preserve">счета в краевой бюджет в случае </w:t>
      </w:r>
      <w:r w:rsidRPr="00292C6F">
        <w:rPr>
          <w:rFonts w:ascii="Times New Roman" w:hAnsi="Times New Roman" w:cs="Times New Roman"/>
          <w:sz w:val="28"/>
          <w:szCs w:val="28"/>
        </w:rPr>
        <w:t>нарушения условий накопления;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-подает заявление на получение социальной выплаты в срок не позднее 60</w:t>
      </w:r>
      <w:r w:rsidR="00292C6F" w:rsidRPr="00292C6F">
        <w:rPr>
          <w:rFonts w:ascii="Times New Roman" w:hAnsi="Times New Roman" w:cs="Times New Roman"/>
          <w:sz w:val="28"/>
          <w:szCs w:val="28"/>
        </w:rPr>
        <w:t xml:space="preserve"> </w:t>
      </w:r>
      <w:r w:rsidRPr="00292C6F">
        <w:rPr>
          <w:rFonts w:ascii="Times New Roman" w:hAnsi="Times New Roman" w:cs="Times New Roman"/>
          <w:sz w:val="28"/>
          <w:szCs w:val="28"/>
        </w:rPr>
        <w:t>дней со дня заключения договора вклада, в ГКУ КК «</w:t>
      </w:r>
      <w:r w:rsidR="00292C6F" w:rsidRPr="00292C6F">
        <w:rPr>
          <w:rFonts w:ascii="Times New Roman" w:hAnsi="Times New Roman" w:cs="Times New Roman"/>
          <w:sz w:val="28"/>
          <w:szCs w:val="28"/>
        </w:rPr>
        <w:t>Кубанский центр г</w:t>
      </w:r>
      <w:r w:rsidRPr="00292C6F">
        <w:rPr>
          <w:rFonts w:ascii="Times New Roman" w:hAnsi="Times New Roman" w:cs="Times New Roman"/>
          <w:sz w:val="28"/>
          <w:szCs w:val="28"/>
        </w:rPr>
        <w:t>осударственной поддержки населения и развития финансового рынка</w:t>
      </w:r>
      <w:r w:rsidR="00292C6F" w:rsidRPr="00292C6F">
        <w:rPr>
          <w:rFonts w:ascii="Times New Roman" w:hAnsi="Times New Roman" w:cs="Times New Roman"/>
          <w:sz w:val="28"/>
          <w:szCs w:val="28"/>
        </w:rPr>
        <w:t xml:space="preserve">» </w:t>
      </w:r>
      <w:r w:rsidRPr="00292C6F">
        <w:rPr>
          <w:rFonts w:ascii="Times New Roman" w:hAnsi="Times New Roman" w:cs="Times New Roman"/>
          <w:sz w:val="28"/>
          <w:szCs w:val="28"/>
        </w:rPr>
        <w:t>(далее – Учреждение) по адресу: г. Красно</w:t>
      </w:r>
      <w:r w:rsidR="00292C6F" w:rsidRPr="00292C6F">
        <w:rPr>
          <w:rFonts w:ascii="Times New Roman" w:hAnsi="Times New Roman" w:cs="Times New Roman"/>
          <w:sz w:val="28"/>
          <w:szCs w:val="28"/>
        </w:rPr>
        <w:t xml:space="preserve">дар, ул. им. Бабушкина, д. 166, </w:t>
      </w:r>
      <w:r w:rsidRPr="00292C6F">
        <w:rPr>
          <w:rFonts w:ascii="Times New Roman" w:hAnsi="Times New Roman" w:cs="Times New Roman"/>
          <w:sz w:val="28"/>
          <w:szCs w:val="28"/>
        </w:rPr>
        <w:t>кабинет № 502.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      </w:t>
      </w:r>
      <w:r w:rsidR="00AF758A" w:rsidRPr="00292C6F">
        <w:rPr>
          <w:rFonts w:ascii="Times New Roman" w:hAnsi="Times New Roman" w:cs="Times New Roman"/>
          <w:b/>
          <w:sz w:val="28"/>
          <w:szCs w:val="28"/>
        </w:rPr>
        <w:t>Документы, предоставляемые в Учреждение:</w:t>
      </w:r>
    </w:p>
    <w:p w:rsidR="00292C6F" w:rsidRPr="00292C6F" w:rsidRDefault="00292C6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оригинал и копия паспорта;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оригинал и копия свидетельства о регистрации по месту пребывания на территории Краснодарского края (или решение суда в случае отсутствия регистрации);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 заключает с Учреждением договор о предоставлении социальной выплаты; - ежемесячно вносит средства на вклад от 3 000 рублей и более;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 получает на свой счет социальную выплату в размере 30% от внесенных на вклад средств, но не более 3 тыс. рублей в месяц.</w:t>
      </w: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II этап – приобретение жилого помещения</w:t>
      </w: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Приобретение (строительство) Участником мероприятия жилого помещения возможно, как по окончании срока вклада, так и досрочно, но не ранее чем по истечении 1 года со дня открытия вклада.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В течение 6 месяцев после окончания срока вклада либо досрочного закрытия вклада, Участник мероприятия должен подтвердить факт целевого использования средств социальной выплаты, предоставив в Банк (для осуществления перечисления средств социальной выплаты по сделке) соответствующие документы на приобретение жилого помещения на территории Краснодарского края.</w:t>
      </w: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Приобретение жилого помещения возможно с использованием собственных средств, средств социальной выплаты, материнского капитала (при наличии), ипотечного кредита (при необходимости).</w:t>
      </w: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Условия кредитования:</w:t>
      </w:r>
    </w:p>
    <w:p w:rsidR="00292C6F" w:rsidRDefault="00292C6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максимальный срок кредитования определяется Банком, позволяя участнику программы подобрать комфортный размер ежемесячного платежа по кредиту;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 процентная ставка – на условиях Банка, установленная на момент заключения кредитного договора; 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 возможность использования в качестве первоначального взноса средств материнского капитала.</w:t>
      </w:r>
    </w:p>
    <w:p w:rsidR="00292C6F" w:rsidRDefault="00292C6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Целевое использование социальных выплат:</w:t>
      </w:r>
    </w:p>
    <w:p w:rsidR="00AF758A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приобретение готового жилого помещения; </w:t>
      </w:r>
    </w:p>
    <w:p w:rsidR="00F0614F" w:rsidRPr="00292C6F" w:rsidRDefault="00AF758A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- приобретение жилого помещения на этапе строительства (в соответствии с № 214-ФЗ); </w:t>
      </w:r>
    </w:p>
    <w:p w:rsidR="00F0614F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строительство индивидуального жилого дома; </w:t>
      </w:r>
    </w:p>
    <w:p w:rsidR="00AF758A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приобретаемое жилое помещение должно быть расположено на территории Краснодарского края.</w:t>
      </w: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ПРЕИМУЩЕСТВА ПРОГРАММЫ</w:t>
      </w: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14F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накопление первоначального взноса с одновременным получением бюджетной поддержки; </w:t>
      </w:r>
    </w:p>
    <w:p w:rsidR="00F0614F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размер социальной выплаты – 30% от суммы ежемесячных взносов на вклад; </w:t>
      </w:r>
    </w:p>
    <w:p w:rsidR="00AF758A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использование социальной выплаты возможно без привлечения кредита;</w:t>
      </w:r>
    </w:p>
    <w:p w:rsidR="00F0614F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292C6F">
        <w:rPr>
          <w:rFonts w:ascii="Times New Roman" w:hAnsi="Times New Roman" w:cs="Times New Roman"/>
          <w:sz w:val="28"/>
          <w:szCs w:val="28"/>
        </w:rPr>
        <w:t xml:space="preserve"> 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отсутствуют ограничения по виду и площади приобретаемого (строящегося) жилого помещения; </w:t>
      </w:r>
    </w:p>
    <w:p w:rsidR="00F0614F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>-</w:t>
      </w:r>
      <w:r w:rsidR="00292C6F">
        <w:rPr>
          <w:rFonts w:ascii="Times New Roman" w:hAnsi="Times New Roman" w:cs="Times New Roman"/>
          <w:sz w:val="28"/>
          <w:szCs w:val="28"/>
        </w:rPr>
        <w:t xml:space="preserve"> 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срок кредитования не зависит от срока накопления (любой удобный для заемщика срок в рамках условий Банка); </w:t>
      </w:r>
    </w:p>
    <w:p w:rsidR="00AF758A" w:rsidRPr="00292C6F" w:rsidRDefault="00F0614F" w:rsidP="00292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758A" w:rsidRPr="00292C6F">
        <w:rPr>
          <w:rFonts w:ascii="Times New Roman" w:hAnsi="Times New Roman" w:cs="Times New Roman"/>
          <w:sz w:val="28"/>
          <w:szCs w:val="28"/>
        </w:rPr>
        <w:t xml:space="preserve"> использование социальной выплаты возможно на любом этапе накопления (но, не ранее чем по истечении 1 года со дня открытия вклада).</w:t>
      </w:r>
    </w:p>
    <w:p w:rsidR="00292C6F" w:rsidRDefault="00292C6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6F">
        <w:rPr>
          <w:rFonts w:ascii="Times New Roman" w:hAnsi="Times New Roman" w:cs="Times New Roman"/>
          <w:b/>
          <w:sz w:val="28"/>
          <w:szCs w:val="28"/>
        </w:rPr>
        <w:t>ГДЕ ПОЛУЧИТЬ ИНФОРМАЦИЮ ПО УЧАСТИЮ В ПРОГРАММЕ?</w:t>
      </w:r>
    </w:p>
    <w:p w:rsidR="00F0614F" w:rsidRPr="00292C6F" w:rsidRDefault="00F0614F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A" w:rsidRPr="00292C6F" w:rsidRDefault="00AF758A" w:rsidP="00292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6F">
        <w:rPr>
          <w:rFonts w:ascii="Times New Roman" w:hAnsi="Times New Roman" w:cs="Times New Roman"/>
          <w:sz w:val="28"/>
          <w:szCs w:val="28"/>
        </w:rPr>
        <w:t xml:space="preserve">В ГКУ КК «Кубанский центр государственной поддержки населения и развития финансового рынка», по адресу: г. Краснодар, ул. им. Бабушкина/ул. им. Тургенева, д. 166/83, по телефонам: 8 (861) 255-33-50, 255-78-25, 251-78-17, на сайте министерства ТЭК и ЖКХ Краснодарского края: www.mintekgkh.krasnodar.ru, а также на сайте Учреждения: </w:t>
      </w:r>
      <w:hyperlink r:id="rId6" w:history="1">
        <w:r w:rsidR="00F0614F" w:rsidRPr="00292C6F">
          <w:rPr>
            <w:rStyle w:val="a4"/>
            <w:rFonts w:ascii="Times New Roman" w:hAnsi="Times New Roman" w:cs="Times New Roman"/>
            <w:sz w:val="28"/>
            <w:szCs w:val="28"/>
          </w:rPr>
          <w:t>www.кубцентр.рф</w:t>
        </w:r>
      </w:hyperlink>
      <w:r w:rsidRPr="00292C6F">
        <w:rPr>
          <w:rFonts w:ascii="Times New Roman" w:hAnsi="Times New Roman" w:cs="Times New Roman"/>
          <w:sz w:val="28"/>
          <w:szCs w:val="28"/>
        </w:rPr>
        <w:t>.</w:t>
      </w:r>
    </w:p>
    <w:p w:rsidR="00F0614F" w:rsidRPr="00AF758A" w:rsidRDefault="00F0614F" w:rsidP="00F061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БАНКИ ПАРТНЕРЫ:</w:t>
      </w:r>
    </w:p>
    <w:p w:rsidR="00F0614F" w:rsidRPr="00AF758A" w:rsidRDefault="00F0614F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58A" w:rsidRP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ПАО КБ «Центр-Инвест»</w:t>
      </w:r>
    </w:p>
    <w:p w:rsid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Адрес: ул. Северная, 326 / Октябрьская 183, Краснодар, Краснодарский край Телефон: 8 (861) 219-51-19 8 (800) 200-99-29</w:t>
      </w:r>
    </w:p>
    <w:p w:rsidR="00F0614F" w:rsidRPr="00AF758A" w:rsidRDefault="00F0614F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58A" w:rsidRP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 «</w:t>
      </w:r>
      <w:proofErr w:type="spellStart"/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Россельхозбанк</w:t>
      </w:r>
      <w:proofErr w:type="spellEnd"/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Адрес: ул. Короленко, д. 2, Краснодар, Краснодарский край Телефон: 8 (861) 254-25-65 8 (800) 100-0-100</w:t>
      </w:r>
    </w:p>
    <w:p w:rsidR="00F0614F" w:rsidRPr="00AF758A" w:rsidRDefault="00F0614F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58A" w:rsidRP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 «Банк ДОМ.РФ»</w:t>
      </w:r>
    </w:p>
    <w:p w:rsidR="00AF758A" w:rsidRPr="00AF758A" w:rsidRDefault="00AF758A" w:rsidP="00AF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Адрес: ул. Красная, д. 68/1, Краснодар, Краснодарский край Телефон: 8 (800) 775-86-86</w:t>
      </w:r>
    </w:p>
    <w:p w:rsidR="00AF758A" w:rsidRPr="00AF758A" w:rsidRDefault="00AF758A" w:rsidP="00AF758A">
      <w:pPr>
        <w:tabs>
          <w:tab w:val="left" w:pos="6545"/>
        </w:tabs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AF758A" w:rsidRPr="00AF758A" w:rsidRDefault="00AF758A" w:rsidP="00AF758A">
      <w:pPr>
        <w:rPr>
          <w:rFonts w:ascii="Times New Roman" w:hAnsi="Times New Roman" w:cs="Times New Roman"/>
        </w:rPr>
      </w:pPr>
    </w:p>
    <w:p w:rsidR="004444B2" w:rsidRPr="00AF758A" w:rsidRDefault="004444B2" w:rsidP="00AF758A">
      <w:pPr>
        <w:rPr>
          <w:rFonts w:ascii="Times New Roman" w:hAnsi="Times New Roman" w:cs="Times New Roman"/>
        </w:rPr>
      </w:pPr>
    </w:p>
    <w:sectPr w:rsidR="004444B2" w:rsidRPr="00A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88"/>
    <w:rsid w:val="000E06C7"/>
    <w:rsid w:val="001A3EAF"/>
    <w:rsid w:val="001E1B90"/>
    <w:rsid w:val="001E3619"/>
    <w:rsid w:val="002172CB"/>
    <w:rsid w:val="00231928"/>
    <w:rsid w:val="00260021"/>
    <w:rsid w:val="00292C6F"/>
    <w:rsid w:val="002B6622"/>
    <w:rsid w:val="002C39DC"/>
    <w:rsid w:val="003B485D"/>
    <w:rsid w:val="004444B2"/>
    <w:rsid w:val="0045415A"/>
    <w:rsid w:val="00465B61"/>
    <w:rsid w:val="00466A4F"/>
    <w:rsid w:val="00484023"/>
    <w:rsid w:val="00485FEA"/>
    <w:rsid w:val="004A5512"/>
    <w:rsid w:val="00546547"/>
    <w:rsid w:val="005603BD"/>
    <w:rsid w:val="005A4D12"/>
    <w:rsid w:val="005C4253"/>
    <w:rsid w:val="00627009"/>
    <w:rsid w:val="00684485"/>
    <w:rsid w:val="006902F6"/>
    <w:rsid w:val="006C5B49"/>
    <w:rsid w:val="006F01CF"/>
    <w:rsid w:val="006F4163"/>
    <w:rsid w:val="00784CD3"/>
    <w:rsid w:val="007C4CA5"/>
    <w:rsid w:val="008D352B"/>
    <w:rsid w:val="008E7299"/>
    <w:rsid w:val="008F7988"/>
    <w:rsid w:val="00903748"/>
    <w:rsid w:val="009243C3"/>
    <w:rsid w:val="0093163B"/>
    <w:rsid w:val="00961D62"/>
    <w:rsid w:val="009F50DC"/>
    <w:rsid w:val="009F6C12"/>
    <w:rsid w:val="00A53CB1"/>
    <w:rsid w:val="00A749BB"/>
    <w:rsid w:val="00A93DD5"/>
    <w:rsid w:val="00AE6817"/>
    <w:rsid w:val="00AF758A"/>
    <w:rsid w:val="00B43C43"/>
    <w:rsid w:val="00C74885"/>
    <w:rsid w:val="00C93C8C"/>
    <w:rsid w:val="00CD3415"/>
    <w:rsid w:val="00CF7980"/>
    <w:rsid w:val="00D161C3"/>
    <w:rsid w:val="00D46F4B"/>
    <w:rsid w:val="00DB11E9"/>
    <w:rsid w:val="00DB71BF"/>
    <w:rsid w:val="00E3007B"/>
    <w:rsid w:val="00EB575C"/>
    <w:rsid w:val="00F0614F"/>
    <w:rsid w:val="00F74A3D"/>
    <w:rsid w:val="00F90FDD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4750B"/>
  <w15:chartTrackingRefBased/>
  <w15:docId w15:val="{270C5D75-17E9-42E3-A9FD-DBEDE2F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CB1"/>
    <w:rPr>
      <w:color w:val="0000FF"/>
      <w:u w:val="single"/>
    </w:rPr>
  </w:style>
  <w:style w:type="table" w:styleId="a5">
    <w:name w:val="Table Grid"/>
    <w:basedOn w:val="a1"/>
    <w:uiPriority w:val="39"/>
    <w:rsid w:val="000E06C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91;&#1073;&#1094;&#1077;&#1085;&#1090;&#1088;.&#1088;&#1092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Наталья Викторовна</dc:creator>
  <cp:keywords/>
  <dc:description/>
  <cp:lastModifiedBy>Закурдаев Артур Викторович</cp:lastModifiedBy>
  <cp:revision>36</cp:revision>
  <dcterms:created xsi:type="dcterms:W3CDTF">2023-08-08T11:12:00Z</dcterms:created>
  <dcterms:modified xsi:type="dcterms:W3CDTF">2023-11-28T09:54:00Z</dcterms:modified>
</cp:coreProperties>
</file>