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7F3" w:rsidRDefault="007727F3" w:rsidP="007727F3">
      <w:pPr>
        <w:pStyle w:val="2"/>
        <w:spacing w:after="0" w:line="240" w:lineRule="auto"/>
        <w:ind w:left="5387" w:right="86" w:firstLine="0"/>
        <w:jc w:val="right"/>
        <w:rPr>
          <w:sz w:val="28"/>
          <w:szCs w:val="28"/>
          <w:lang w:val="ru-RU"/>
        </w:rPr>
      </w:pPr>
      <w:bookmarkStart w:id="0" w:name="_GoBack"/>
      <w:bookmarkEnd w:id="0"/>
      <w:r>
        <w:rPr>
          <w:sz w:val="28"/>
          <w:szCs w:val="28"/>
          <w:lang w:val="ru-RU"/>
        </w:rPr>
        <w:t>Приложение</w:t>
      </w:r>
      <w:r w:rsidRPr="00405637">
        <w:rPr>
          <w:sz w:val="28"/>
          <w:szCs w:val="28"/>
          <w:lang w:val="ru-RU"/>
        </w:rPr>
        <w:t xml:space="preserve"> </w:t>
      </w:r>
    </w:p>
    <w:p w:rsidR="007727F3" w:rsidRDefault="007727F3" w:rsidP="007727F3">
      <w:pPr>
        <w:pStyle w:val="2"/>
        <w:spacing w:after="0" w:line="240" w:lineRule="auto"/>
        <w:ind w:left="5387" w:right="86" w:firstLine="0"/>
        <w:jc w:val="right"/>
        <w:rPr>
          <w:sz w:val="28"/>
          <w:szCs w:val="28"/>
          <w:lang w:val="ru-RU"/>
        </w:rPr>
      </w:pPr>
      <w:r w:rsidRPr="00405637">
        <w:rPr>
          <w:sz w:val="28"/>
          <w:szCs w:val="28"/>
          <w:lang w:val="ru-RU"/>
        </w:rPr>
        <w:t xml:space="preserve">к </w:t>
      </w:r>
      <w:r>
        <w:rPr>
          <w:sz w:val="28"/>
          <w:szCs w:val="28"/>
          <w:lang w:val="ru-RU"/>
        </w:rPr>
        <w:t>постановлению</w:t>
      </w:r>
      <w:r w:rsidRPr="00405637">
        <w:rPr>
          <w:sz w:val="28"/>
          <w:szCs w:val="28"/>
          <w:lang w:val="ru-RU"/>
        </w:rPr>
        <w:t xml:space="preserve"> </w:t>
      </w:r>
    </w:p>
    <w:p w:rsidR="007727F3" w:rsidRPr="00405637" w:rsidRDefault="007727F3" w:rsidP="007727F3">
      <w:pPr>
        <w:pStyle w:val="2"/>
        <w:spacing w:after="0" w:line="240" w:lineRule="auto"/>
        <w:ind w:left="5387" w:right="86" w:firstLine="0"/>
        <w:jc w:val="right"/>
        <w:rPr>
          <w:sz w:val="28"/>
          <w:szCs w:val="28"/>
          <w:lang w:val="ru-RU"/>
        </w:rPr>
      </w:pPr>
      <w:r w:rsidRPr="00405637">
        <w:rPr>
          <w:sz w:val="28"/>
          <w:szCs w:val="28"/>
          <w:lang w:val="ru-RU"/>
        </w:rPr>
        <w:t>администрации города Сочи</w:t>
      </w:r>
    </w:p>
    <w:p w:rsidR="007727F3" w:rsidRPr="009B5050" w:rsidRDefault="007727F3" w:rsidP="007727F3">
      <w:pPr>
        <w:pStyle w:val="2"/>
        <w:spacing w:after="0" w:line="240" w:lineRule="auto"/>
        <w:ind w:left="5387" w:right="86" w:firstLine="0"/>
        <w:jc w:val="right"/>
        <w:rPr>
          <w:sz w:val="28"/>
          <w:szCs w:val="28"/>
          <w:lang w:val="ru-RU"/>
        </w:rPr>
      </w:pPr>
      <w:r>
        <w:rPr>
          <w:sz w:val="28"/>
          <w:szCs w:val="28"/>
          <w:lang w:val="ru-RU"/>
        </w:rPr>
        <w:t>о</w:t>
      </w:r>
      <w:r w:rsidRPr="009B5050">
        <w:rPr>
          <w:sz w:val="28"/>
          <w:szCs w:val="28"/>
          <w:lang w:val="ru-RU"/>
        </w:rPr>
        <w:t>т</w:t>
      </w:r>
      <w:r w:rsidRPr="00405637">
        <w:rPr>
          <w:sz w:val="28"/>
          <w:szCs w:val="28"/>
          <w:lang w:val="ru-RU"/>
        </w:rPr>
        <w:t>_________</w:t>
      </w:r>
      <w:r w:rsidRPr="009B5050">
        <w:rPr>
          <w:sz w:val="28"/>
          <w:szCs w:val="28"/>
          <w:lang w:val="ru-RU"/>
        </w:rPr>
        <w:t>____</w:t>
      </w:r>
      <w:r w:rsidRPr="00405637">
        <w:rPr>
          <w:sz w:val="28"/>
          <w:szCs w:val="28"/>
          <w:lang w:val="ru-RU"/>
        </w:rPr>
        <w:t xml:space="preserve"> </w:t>
      </w:r>
      <w:r w:rsidRPr="009B5050">
        <w:rPr>
          <w:sz w:val="28"/>
          <w:szCs w:val="28"/>
          <w:lang w:val="ru-RU"/>
        </w:rPr>
        <w:t>№_______</w:t>
      </w:r>
    </w:p>
    <w:p w:rsidR="007727F3" w:rsidRDefault="007727F3" w:rsidP="007727F3">
      <w:pPr>
        <w:ind w:left="317" w:right="384" w:firstLine="226"/>
        <w:rPr>
          <w:b/>
          <w:noProof/>
          <w:sz w:val="28"/>
          <w:szCs w:val="28"/>
        </w:rPr>
      </w:pPr>
    </w:p>
    <w:p w:rsidR="007727F3" w:rsidRDefault="007727F3" w:rsidP="007727F3">
      <w:pPr>
        <w:ind w:left="317" w:right="384" w:firstLine="226"/>
        <w:rPr>
          <w:b/>
          <w:noProof/>
          <w:sz w:val="28"/>
          <w:szCs w:val="28"/>
        </w:rPr>
      </w:pPr>
    </w:p>
    <w:p w:rsidR="007727F3" w:rsidRPr="000D27F9" w:rsidRDefault="007727F3" w:rsidP="007727F3">
      <w:pPr>
        <w:ind w:left="317" w:right="384" w:firstLine="226"/>
        <w:rPr>
          <w:b/>
          <w:noProof/>
          <w:sz w:val="28"/>
          <w:szCs w:val="28"/>
        </w:rPr>
      </w:pPr>
    </w:p>
    <w:p w:rsidR="007727F3" w:rsidRPr="000D27F9" w:rsidRDefault="007727F3" w:rsidP="007727F3">
      <w:pPr>
        <w:ind w:right="43"/>
        <w:jc w:val="center"/>
        <w:rPr>
          <w:b/>
          <w:sz w:val="28"/>
          <w:szCs w:val="28"/>
        </w:rPr>
      </w:pPr>
      <w:r w:rsidRPr="000D27F9">
        <w:rPr>
          <w:b/>
          <w:sz w:val="28"/>
          <w:szCs w:val="28"/>
        </w:rPr>
        <w:t>ПОРЯДОК</w:t>
      </w:r>
    </w:p>
    <w:p w:rsidR="007727F3" w:rsidRPr="000D27F9" w:rsidRDefault="007727F3" w:rsidP="007727F3">
      <w:pPr>
        <w:ind w:right="43"/>
        <w:jc w:val="center"/>
        <w:rPr>
          <w:b/>
          <w:sz w:val="28"/>
          <w:szCs w:val="28"/>
        </w:rPr>
      </w:pPr>
      <w:r w:rsidRPr="000D27F9">
        <w:rPr>
          <w:b/>
          <w:sz w:val="28"/>
          <w:szCs w:val="28"/>
        </w:rPr>
        <w:t xml:space="preserve">определения управляющей организации для управления </w:t>
      </w:r>
    </w:p>
    <w:p w:rsidR="007727F3" w:rsidRPr="000D27F9" w:rsidRDefault="007727F3" w:rsidP="007727F3">
      <w:pPr>
        <w:ind w:right="43"/>
        <w:jc w:val="center"/>
        <w:rPr>
          <w:b/>
          <w:sz w:val="28"/>
          <w:szCs w:val="28"/>
        </w:rPr>
      </w:pPr>
      <w:r w:rsidRPr="000D27F9">
        <w:rPr>
          <w:b/>
          <w:sz w:val="28"/>
          <w:szCs w:val="28"/>
        </w:rPr>
        <w:t xml:space="preserve">многоквартирным домом, в отношении которого собственниками </w:t>
      </w:r>
    </w:p>
    <w:p w:rsidR="007727F3" w:rsidRPr="000D27F9" w:rsidRDefault="007727F3" w:rsidP="007727F3">
      <w:pPr>
        <w:ind w:right="43"/>
        <w:jc w:val="center"/>
        <w:rPr>
          <w:b/>
          <w:sz w:val="28"/>
          <w:szCs w:val="28"/>
        </w:rPr>
      </w:pPr>
      <w:r w:rsidRPr="000D27F9">
        <w:rPr>
          <w:b/>
          <w:sz w:val="28"/>
          <w:szCs w:val="28"/>
        </w:rPr>
        <w:t xml:space="preserve">помещений в многоквартирном доме не выбран способ управления </w:t>
      </w:r>
    </w:p>
    <w:p w:rsidR="007727F3" w:rsidRPr="00303FC5" w:rsidRDefault="007727F3" w:rsidP="007727F3">
      <w:pPr>
        <w:ind w:right="43"/>
        <w:jc w:val="center"/>
        <w:rPr>
          <w:b/>
          <w:color w:val="000000"/>
          <w:sz w:val="28"/>
          <w:szCs w:val="28"/>
        </w:rPr>
      </w:pPr>
      <w:r w:rsidRPr="000D27F9">
        <w:rPr>
          <w:b/>
          <w:sz w:val="28"/>
          <w:szCs w:val="28"/>
        </w:rPr>
        <w:t xml:space="preserve">таким домом </w:t>
      </w:r>
      <w:r w:rsidRPr="00303FC5">
        <w:rPr>
          <w:b/>
          <w:color w:val="000000"/>
          <w:sz w:val="28"/>
          <w:szCs w:val="28"/>
        </w:rPr>
        <w:t xml:space="preserve">или выбранный способ управления не реализован, </w:t>
      </w:r>
    </w:p>
    <w:p w:rsidR="007727F3" w:rsidRPr="00303FC5" w:rsidRDefault="007727F3" w:rsidP="007727F3">
      <w:pPr>
        <w:ind w:right="43"/>
        <w:jc w:val="center"/>
        <w:rPr>
          <w:b/>
          <w:color w:val="000000"/>
          <w:sz w:val="28"/>
          <w:szCs w:val="28"/>
        </w:rPr>
      </w:pPr>
      <w:r w:rsidRPr="00303FC5">
        <w:rPr>
          <w:b/>
          <w:color w:val="000000"/>
          <w:sz w:val="28"/>
          <w:szCs w:val="28"/>
        </w:rPr>
        <w:t>не определена управляющая организация</w:t>
      </w:r>
    </w:p>
    <w:p w:rsidR="007727F3" w:rsidRPr="003A08E0" w:rsidRDefault="007727F3" w:rsidP="007727F3">
      <w:pPr>
        <w:ind w:right="43"/>
        <w:rPr>
          <w:sz w:val="28"/>
          <w:szCs w:val="28"/>
        </w:rPr>
      </w:pPr>
    </w:p>
    <w:p w:rsidR="007727F3" w:rsidRPr="00084756" w:rsidRDefault="007727F3" w:rsidP="007727F3">
      <w:pPr>
        <w:ind w:right="43"/>
        <w:jc w:val="center"/>
        <w:rPr>
          <w:b/>
          <w:sz w:val="28"/>
          <w:szCs w:val="28"/>
        </w:rPr>
      </w:pPr>
      <w:r w:rsidRPr="00084756">
        <w:rPr>
          <w:b/>
          <w:sz w:val="28"/>
          <w:szCs w:val="28"/>
        </w:rPr>
        <w:t>1. Общие положения</w:t>
      </w:r>
    </w:p>
    <w:p w:rsidR="007727F3" w:rsidRPr="003A08E0" w:rsidRDefault="007727F3" w:rsidP="007727F3">
      <w:pPr>
        <w:ind w:right="43"/>
        <w:jc w:val="both"/>
        <w:rPr>
          <w:sz w:val="28"/>
          <w:szCs w:val="28"/>
        </w:rPr>
      </w:pPr>
    </w:p>
    <w:p w:rsidR="007727F3" w:rsidRPr="008A6A7A" w:rsidRDefault="007727F3" w:rsidP="007727F3">
      <w:pPr>
        <w:ind w:right="43" w:firstLine="709"/>
        <w:jc w:val="both"/>
        <w:rPr>
          <w:color w:val="000000"/>
          <w:sz w:val="28"/>
          <w:szCs w:val="28"/>
        </w:rPr>
      </w:pPr>
      <w:r w:rsidRPr="003A08E0">
        <w:rPr>
          <w:sz w:val="28"/>
          <w:szCs w:val="28"/>
        </w:rPr>
        <w:t xml:space="preserve">1.1. Порядок </w:t>
      </w:r>
      <w:r>
        <w:rPr>
          <w:sz w:val="28"/>
          <w:szCs w:val="28"/>
        </w:rPr>
        <w:t xml:space="preserve">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w:t>
      </w:r>
      <w:r w:rsidRPr="008A6A7A">
        <w:rPr>
          <w:color w:val="000000"/>
          <w:sz w:val="28"/>
          <w:szCs w:val="28"/>
        </w:rPr>
        <w:t>или выбранный способ управления не реализован, не определена управляющая организация</w:t>
      </w:r>
      <w:r w:rsidRPr="003A08E0">
        <w:rPr>
          <w:sz w:val="28"/>
          <w:szCs w:val="28"/>
        </w:rPr>
        <w:t xml:space="preserve"> (далее - Порядок), разработан в соответствии с частью 17 статьи 161 Жилищного кодекса Российской Федерации, постановлением Правительства Российской Федерации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Российской Федерации от 28 октября 2014 г. </w:t>
      </w:r>
      <w:r>
        <w:rPr>
          <w:sz w:val="28"/>
          <w:szCs w:val="28"/>
        </w:rPr>
        <w:t xml:space="preserve">               </w:t>
      </w:r>
      <w:r w:rsidRPr="003A08E0">
        <w:rPr>
          <w:sz w:val="28"/>
          <w:szCs w:val="28"/>
        </w:rPr>
        <w:t>№ 1110 «О лицензировании предпринимательской деятельности по управлению многоквартирными домами».</w:t>
      </w:r>
    </w:p>
    <w:p w:rsidR="007727F3" w:rsidRPr="003A08E0" w:rsidRDefault="007727F3" w:rsidP="007727F3">
      <w:pPr>
        <w:ind w:right="45" w:firstLine="709"/>
        <w:jc w:val="both"/>
        <w:rPr>
          <w:sz w:val="28"/>
          <w:szCs w:val="28"/>
        </w:rPr>
      </w:pPr>
      <w:r w:rsidRPr="003A08E0">
        <w:rPr>
          <w:sz w:val="28"/>
          <w:szCs w:val="28"/>
        </w:rPr>
        <w:t xml:space="preserve">1.2. </w:t>
      </w:r>
      <w:r>
        <w:rPr>
          <w:sz w:val="28"/>
          <w:szCs w:val="28"/>
        </w:rPr>
        <w:t xml:space="preserve">Определение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w:t>
      </w:r>
      <w:r w:rsidRPr="008A6A7A">
        <w:rPr>
          <w:color w:val="000000"/>
          <w:sz w:val="28"/>
          <w:szCs w:val="28"/>
        </w:rPr>
        <w:t>или выбранный способ управления не реализован, не определена управляющая организация</w:t>
      </w:r>
      <w:r w:rsidRPr="003A08E0">
        <w:rPr>
          <w:sz w:val="28"/>
          <w:szCs w:val="28"/>
        </w:rPr>
        <w:t xml:space="preserve"> (далее - </w:t>
      </w:r>
      <w:r>
        <w:rPr>
          <w:sz w:val="28"/>
          <w:szCs w:val="28"/>
        </w:rPr>
        <w:t>о</w:t>
      </w:r>
      <w:r w:rsidRPr="003A08E0">
        <w:rPr>
          <w:sz w:val="28"/>
          <w:szCs w:val="28"/>
        </w:rPr>
        <w:t>пределение управляющей организации), осуществляется департаментом городского хозяйства администрации города Сочи</w:t>
      </w:r>
      <w:r>
        <w:rPr>
          <w:sz w:val="28"/>
          <w:szCs w:val="28"/>
        </w:rPr>
        <w:t>.</w:t>
      </w:r>
      <w:r w:rsidRPr="003A08E0">
        <w:rPr>
          <w:sz w:val="28"/>
          <w:szCs w:val="28"/>
        </w:rPr>
        <w:t xml:space="preserve"> </w:t>
      </w:r>
    </w:p>
    <w:p w:rsidR="007727F3" w:rsidRPr="003A08E0" w:rsidRDefault="007727F3" w:rsidP="007727F3">
      <w:pPr>
        <w:ind w:right="45" w:firstLine="709"/>
        <w:jc w:val="both"/>
        <w:rPr>
          <w:sz w:val="28"/>
          <w:szCs w:val="28"/>
        </w:rPr>
      </w:pPr>
      <w:r w:rsidRPr="003A08E0">
        <w:rPr>
          <w:sz w:val="28"/>
          <w:szCs w:val="28"/>
        </w:rPr>
        <w:t xml:space="preserve">1.3. Решение об </w:t>
      </w:r>
      <w:r>
        <w:rPr>
          <w:sz w:val="28"/>
          <w:szCs w:val="28"/>
        </w:rPr>
        <w:t>о</w:t>
      </w:r>
      <w:r w:rsidRPr="003A08E0">
        <w:rPr>
          <w:sz w:val="28"/>
          <w:szCs w:val="28"/>
        </w:rPr>
        <w:t>пределении управляющей организации содержит в том числе:</w:t>
      </w:r>
    </w:p>
    <w:p w:rsidR="007727F3" w:rsidRPr="003A08E0" w:rsidRDefault="007727F3" w:rsidP="007727F3">
      <w:pPr>
        <w:ind w:right="45" w:firstLine="709"/>
        <w:jc w:val="both"/>
        <w:rPr>
          <w:sz w:val="28"/>
          <w:szCs w:val="28"/>
        </w:rPr>
      </w:pPr>
      <w:r w:rsidRPr="003A08E0">
        <w:rPr>
          <w:sz w:val="28"/>
          <w:szCs w:val="28"/>
        </w:rPr>
        <w:t xml:space="preserve">1.3.1. Перечень работ и (или) услуг по управлению многоквартирным домом, услуг и работ по содержанию и ремонту общего имущества в многоквартирном доме, устанавливаемый в зависимости от конструктивных и </w:t>
      </w:r>
      <w:r w:rsidRPr="003A08E0">
        <w:rPr>
          <w:sz w:val="28"/>
          <w:szCs w:val="28"/>
        </w:rPr>
        <w:lastRenderedPageBreak/>
        <w:t xml:space="preserve">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 № 290 </w:t>
      </w:r>
      <w:r>
        <w:rPr>
          <w:sz w:val="28"/>
          <w:szCs w:val="28"/>
        </w:rPr>
        <w:t xml:space="preserve">                               </w:t>
      </w:r>
      <w:r w:rsidRPr="003A08E0">
        <w:rPr>
          <w:sz w:val="28"/>
          <w:szCs w:val="28"/>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7727F3" w:rsidRPr="003A08E0" w:rsidRDefault="007727F3" w:rsidP="007727F3">
      <w:pPr>
        <w:ind w:right="45" w:firstLine="709"/>
        <w:jc w:val="both"/>
        <w:rPr>
          <w:sz w:val="28"/>
          <w:szCs w:val="28"/>
        </w:rPr>
      </w:pPr>
      <w:r w:rsidRPr="003A08E0">
        <w:rPr>
          <w:sz w:val="28"/>
          <w:szCs w:val="28"/>
        </w:rPr>
        <w:t xml:space="preserve">1.3.2. </w:t>
      </w:r>
      <w:r>
        <w:rPr>
          <w:sz w:val="28"/>
        </w:rPr>
        <w:t>Р</w:t>
      </w:r>
      <w:r w:rsidRPr="000253C3">
        <w:rPr>
          <w:sz w:val="28"/>
          <w:szCs w:val="28"/>
        </w:rPr>
        <w:t>азмер платы за содержание жилого помещения, равный размеру платы за содержание жилого помещения, установленному постановлением администрации города Сочи от 3 сентября 2019 г</w:t>
      </w:r>
      <w:r>
        <w:rPr>
          <w:sz w:val="28"/>
          <w:szCs w:val="28"/>
        </w:rPr>
        <w:t>.</w:t>
      </w:r>
      <w:r w:rsidRPr="000253C3">
        <w:rPr>
          <w:sz w:val="28"/>
          <w:szCs w:val="28"/>
        </w:rPr>
        <w:t xml:space="preserve"> № 1470 «Об установлении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w:t>
      </w:r>
      <w:r>
        <w:rPr>
          <w:sz w:val="28"/>
          <w:szCs w:val="28"/>
        </w:rPr>
        <w:t>за содержание жилого помещения».</w:t>
      </w:r>
    </w:p>
    <w:p w:rsidR="007727F3" w:rsidRPr="003A08E0" w:rsidRDefault="007727F3" w:rsidP="007727F3">
      <w:pPr>
        <w:ind w:right="45" w:firstLine="709"/>
        <w:jc w:val="both"/>
        <w:rPr>
          <w:sz w:val="28"/>
          <w:szCs w:val="28"/>
        </w:rPr>
      </w:pPr>
      <w:r w:rsidRPr="000D27F9">
        <w:rPr>
          <w:sz w:val="28"/>
          <w:szCs w:val="28"/>
        </w:rPr>
        <w:t xml:space="preserve">1.4. 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решением об определении управляющей организации, осуществляется ресурсоснабжающими организациями в соответствии с подпунктом </w:t>
      </w:r>
      <w:r>
        <w:rPr>
          <w:sz w:val="28"/>
          <w:szCs w:val="28"/>
        </w:rPr>
        <w:t>«б»</w:t>
      </w:r>
      <w:r w:rsidRPr="000D27F9">
        <w:rPr>
          <w:sz w:val="28"/>
          <w:szCs w:val="28"/>
        </w:rPr>
        <w:t xml:space="preserve">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w:t>
      </w:r>
    </w:p>
    <w:p w:rsidR="007727F3" w:rsidRPr="003A08E0" w:rsidRDefault="007727F3" w:rsidP="007727F3">
      <w:pPr>
        <w:ind w:right="45" w:firstLine="709"/>
        <w:jc w:val="both"/>
        <w:rPr>
          <w:sz w:val="28"/>
          <w:szCs w:val="28"/>
        </w:rPr>
      </w:pPr>
      <w:r w:rsidRPr="003A08E0">
        <w:rPr>
          <w:sz w:val="28"/>
          <w:szCs w:val="28"/>
        </w:rPr>
        <w:t>1.5.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в случаях, для которых проведение такого конкурса предусмотрено Жилищным кодексом Российской Федерации.</w:t>
      </w:r>
    </w:p>
    <w:p w:rsidR="007727F3" w:rsidRDefault="007727F3" w:rsidP="007727F3">
      <w:pPr>
        <w:ind w:right="45" w:firstLine="709"/>
        <w:jc w:val="both"/>
        <w:rPr>
          <w:sz w:val="28"/>
          <w:szCs w:val="28"/>
        </w:rPr>
      </w:pPr>
      <w:r w:rsidRPr="003A08E0">
        <w:rPr>
          <w:sz w:val="28"/>
          <w:szCs w:val="28"/>
        </w:rPr>
        <w:t xml:space="preserve">1.6. Настоящий порядок распространяется на многоквартирные дома, расположенные на территории муниципального образования </w:t>
      </w:r>
      <w:r w:rsidR="00D704D3">
        <w:rPr>
          <w:sz w:val="28"/>
          <w:szCs w:val="28"/>
        </w:rPr>
        <w:t xml:space="preserve">городской округ </w:t>
      </w:r>
      <w:r w:rsidRPr="003A08E0">
        <w:rPr>
          <w:sz w:val="28"/>
          <w:szCs w:val="28"/>
        </w:rPr>
        <w:t>город-курорт Сочи</w:t>
      </w:r>
      <w:r w:rsidR="00D704D3">
        <w:rPr>
          <w:sz w:val="28"/>
          <w:szCs w:val="28"/>
        </w:rPr>
        <w:t xml:space="preserve"> Краснодарского края</w:t>
      </w:r>
      <w:r w:rsidRPr="003A08E0">
        <w:rPr>
          <w:sz w:val="28"/>
          <w:szCs w:val="28"/>
        </w:rPr>
        <w:t>.</w:t>
      </w:r>
    </w:p>
    <w:p w:rsidR="007727F3" w:rsidRPr="003A08E0" w:rsidRDefault="007727F3" w:rsidP="007727F3">
      <w:pPr>
        <w:ind w:right="43"/>
        <w:jc w:val="both"/>
        <w:rPr>
          <w:sz w:val="28"/>
          <w:szCs w:val="28"/>
        </w:rPr>
      </w:pPr>
    </w:p>
    <w:p w:rsidR="007727F3" w:rsidRDefault="007727F3" w:rsidP="007727F3">
      <w:pPr>
        <w:ind w:right="43"/>
        <w:jc w:val="center"/>
        <w:rPr>
          <w:b/>
          <w:sz w:val="28"/>
          <w:szCs w:val="28"/>
        </w:rPr>
      </w:pPr>
      <w:r w:rsidRPr="000E2E99">
        <w:rPr>
          <w:b/>
          <w:sz w:val="28"/>
          <w:szCs w:val="28"/>
        </w:rPr>
        <w:t>2. Формирование перечня управляющих организаций</w:t>
      </w:r>
      <w:r>
        <w:rPr>
          <w:b/>
          <w:sz w:val="28"/>
          <w:szCs w:val="28"/>
        </w:rPr>
        <w:t xml:space="preserve"> </w:t>
      </w:r>
    </w:p>
    <w:p w:rsidR="007727F3" w:rsidRPr="000E2E99" w:rsidRDefault="007727F3" w:rsidP="007727F3">
      <w:pPr>
        <w:ind w:right="43"/>
        <w:jc w:val="center"/>
        <w:rPr>
          <w:b/>
          <w:sz w:val="28"/>
          <w:szCs w:val="28"/>
        </w:rPr>
      </w:pPr>
      <w:r w:rsidRPr="000E2E99">
        <w:rPr>
          <w:b/>
          <w:sz w:val="28"/>
          <w:szCs w:val="28"/>
        </w:rPr>
        <w:t>для управления многоквартирным домом, в отношении которого</w:t>
      </w:r>
    </w:p>
    <w:p w:rsidR="007727F3" w:rsidRPr="00303FC5" w:rsidRDefault="007727F3" w:rsidP="007727F3">
      <w:pPr>
        <w:ind w:right="43"/>
        <w:jc w:val="center"/>
        <w:rPr>
          <w:b/>
          <w:color w:val="000000"/>
          <w:sz w:val="28"/>
          <w:szCs w:val="28"/>
        </w:rPr>
      </w:pPr>
      <w:r w:rsidRPr="000E2E99">
        <w:rPr>
          <w:b/>
          <w:sz w:val="28"/>
          <w:szCs w:val="28"/>
        </w:rPr>
        <w:t xml:space="preserve">собственниками помещений </w:t>
      </w:r>
      <w:r>
        <w:rPr>
          <w:b/>
          <w:sz w:val="28"/>
          <w:szCs w:val="28"/>
        </w:rPr>
        <w:t xml:space="preserve">многоквартирного дома </w:t>
      </w:r>
      <w:r w:rsidRPr="000E2E99">
        <w:rPr>
          <w:b/>
          <w:sz w:val="28"/>
          <w:szCs w:val="28"/>
        </w:rPr>
        <w:t>не выбран способ управления таким</w:t>
      </w:r>
      <w:r>
        <w:rPr>
          <w:b/>
          <w:sz w:val="28"/>
          <w:szCs w:val="28"/>
        </w:rPr>
        <w:t xml:space="preserve"> </w:t>
      </w:r>
      <w:r w:rsidRPr="00303FC5">
        <w:rPr>
          <w:b/>
          <w:color w:val="000000"/>
          <w:sz w:val="28"/>
          <w:szCs w:val="28"/>
        </w:rPr>
        <w:t>домом или выбранный способ управления</w:t>
      </w:r>
    </w:p>
    <w:p w:rsidR="007727F3" w:rsidRPr="00303FC5" w:rsidRDefault="007727F3" w:rsidP="007727F3">
      <w:pPr>
        <w:ind w:right="43"/>
        <w:jc w:val="center"/>
        <w:rPr>
          <w:b/>
          <w:color w:val="000000"/>
          <w:sz w:val="28"/>
          <w:szCs w:val="28"/>
        </w:rPr>
      </w:pPr>
      <w:r w:rsidRPr="00303FC5">
        <w:rPr>
          <w:b/>
          <w:color w:val="000000"/>
          <w:sz w:val="28"/>
          <w:szCs w:val="28"/>
        </w:rPr>
        <w:t>не реализован, не определена управляющая организация</w:t>
      </w:r>
    </w:p>
    <w:p w:rsidR="007727F3" w:rsidRPr="003A08E0" w:rsidRDefault="007727F3" w:rsidP="007727F3">
      <w:pPr>
        <w:ind w:right="43"/>
        <w:jc w:val="both"/>
        <w:rPr>
          <w:sz w:val="28"/>
          <w:szCs w:val="28"/>
        </w:rPr>
      </w:pPr>
    </w:p>
    <w:p w:rsidR="007727F3" w:rsidRPr="003A08E0" w:rsidRDefault="007727F3" w:rsidP="007727F3">
      <w:pPr>
        <w:ind w:right="43" w:firstLine="709"/>
        <w:jc w:val="both"/>
        <w:rPr>
          <w:sz w:val="28"/>
          <w:szCs w:val="28"/>
        </w:rPr>
      </w:pPr>
      <w:r w:rsidRPr="003A08E0">
        <w:rPr>
          <w:sz w:val="28"/>
          <w:szCs w:val="28"/>
        </w:rPr>
        <w:t xml:space="preserve">2.1. В качестве управляющей организации решением об определении управляющей организации может быть определена управляющая организация, </w:t>
      </w:r>
      <w:r w:rsidRPr="003A08E0">
        <w:rPr>
          <w:sz w:val="28"/>
          <w:szCs w:val="28"/>
        </w:rPr>
        <w:lastRenderedPageBreak/>
        <w:t xml:space="preserve">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w:t>
      </w:r>
      <w:r>
        <w:rPr>
          <w:sz w:val="28"/>
          <w:szCs w:val="28"/>
        </w:rPr>
        <w:t>п</w:t>
      </w:r>
      <w:r w:rsidRPr="003A08E0">
        <w:rPr>
          <w:sz w:val="28"/>
          <w:szCs w:val="28"/>
        </w:rPr>
        <w:t>еречень организаций).</w:t>
      </w:r>
    </w:p>
    <w:p w:rsidR="007727F3" w:rsidRPr="003A08E0" w:rsidRDefault="007727F3" w:rsidP="00AC157D">
      <w:pPr>
        <w:ind w:right="43" w:firstLine="709"/>
        <w:jc w:val="both"/>
        <w:rPr>
          <w:sz w:val="28"/>
          <w:szCs w:val="28"/>
        </w:rPr>
      </w:pPr>
      <w:r w:rsidRPr="003A08E0">
        <w:rPr>
          <w:sz w:val="28"/>
          <w:szCs w:val="28"/>
        </w:rPr>
        <w:t xml:space="preserve">2.2. Перечень организаций (по форме согласно приложению № 1 к Порядку) формируется </w:t>
      </w:r>
      <w:r>
        <w:rPr>
          <w:sz w:val="28"/>
          <w:szCs w:val="28"/>
        </w:rPr>
        <w:t>д</w:t>
      </w:r>
      <w:r w:rsidRPr="003A08E0">
        <w:rPr>
          <w:sz w:val="28"/>
          <w:szCs w:val="28"/>
        </w:rPr>
        <w:t xml:space="preserve">епартаментом </w:t>
      </w:r>
      <w:r>
        <w:rPr>
          <w:sz w:val="28"/>
          <w:szCs w:val="28"/>
        </w:rPr>
        <w:t xml:space="preserve">городского хозяйства администрации города Сочи </w:t>
      </w:r>
      <w:r w:rsidRPr="003A08E0">
        <w:rPr>
          <w:sz w:val="28"/>
          <w:szCs w:val="28"/>
        </w:rPr>
        <w:t xml:space="preserve">и размещается в государственной информационной системе жилищно-коммунального хозяйства и </w:t>
      </w:r>
      <w:r w:rsidR="00AC157D" w:rsidRPr="003A08E0">
        <w:rPr>
          <w:sz w:val="28"/>
          <w:szCs w:val="28"/>
        </w:rPr>
        <w:t xml:space="preserve">на официальном сайте администрации </w:t>
      </w:r>
      <w:r w:rsidR="00AC157D">
        <w:rPr>
          <w:sz w:val="28"/>
          <w:szCs w:val="28"/>
        </w:rPr>
        <w:t>города</w:t>
      </w:r>
      <w:r w:rsidR="00AC157D" w:rsidRPr="003A08E0">
        <w:rPr>
          <w:sz w:val="28"/>
          <w:szCs w:val="28"/>
        </w:rPr>
        <w:t xml:space="preserve"> Сочи</w:t>
      </w:r>
      <w:r w:rsidR="00AC157D" w:rsidRPr="00116A60">
        <w:rPr>
          <w:sz w:val="28"/>
          <w:szCs w:val="28"/>
        </w:rPr>
        <w:t xml:space="preserve"> в информаци</w:t>
      </w:r>
      <w:r w:rsidR="00AC157D">
        <w:rPr>
          <w:sz w:val="28"/>
          <w:szCs w:val="28"/>
        </w:rPr>
        <w:t>онно-телекоммуникационной сети «</w:t>
      </w:r>
      <w:r w:rsidR="00AC157D" w:rsidRPr="00116A60">
        <w:rPr>
          <w:sz w:val="28"/>
          <w:szCs w:val="28"/>
        </w:rPr>
        <w:t>Интернет</w:t>
      </w:r>
      <w:r w:rsidR="00AC157D">
        <w:rPr>
          <w:sz w:val="28"/>
          <w:szCs w:val="28"/>
        </w:rPr>
        <w:t>».</w:t>
      </w:r>
    </w:p>
    <w:p w:rsidR="007727F3" w:rsidRPr="003A08E0" w:rsidRDefault="007727F3" w:rsidP="007727F3">
      <w:pPr>
        <w:ind w:firstLine="709"/>
        <w:jc w:val="both"/>
        <w:rPr>
          <w:sz w:val="28"/>
          <w:szCs w:val="28"/>
        </w:rPr>
      </w:pPr>
      <w:r w:rsidRPr="003A08E0">
        <w:rPr>
          <w:sz w:val="28"/>
          <w:szCs w:val="28"/>
        </w:rPr>
        <w:t>2.3. В перечень организаций включаются управляющие организации, представившие в департамент городского хозяйства администрации города Сочи (адрес мест</w:t>
      </w:r>
      <w:r>
        <w:rPr>
          <w:sz w:val="28"/>
          <w:szCs w:val="28"/>
        </w:rPr>
        <w:t>о</w:t>
      </w:r>
      <w:r w:rsidRPr="003A08E0">
        <w:rPr>
          <w:sz w:val="28"/>
          <w:szCs w:val="28"/>
        </w:rPr>
        <w:t>нахождения: 354000, Краснодарский край, г. Сочи, улица Советская, дом 38</w:t>
      </w:r>
      <w:r>
        <w:rPr>
          <w:sz w:val="28"/>
          <w:szCs w:val="28"/>
        </w:rPr>
        <w:t xml:space="preserve">, электронная почта: </w:t>
      </w:r>
      <w:r>
        <w:rPr>
          <w:sz w:val="28"/>
          <w:szCs w:val="28"/>
          <w:lang w:val="en-US"/>
        </w:rPr>
        <w:t>dgh</w:t>
      </w:r>
      <w:r w:rsidRPr="000E2E99">
        <w:rPr>
          <w:sz w:val="28"/>
          <w:szCs w:val="28"/>
        </w:rPr>
        <w:t>@</w:t>
      </w:r>
      <w:r>
        <w:rPr>
          <w:sz w:val="28"/>
          <w:szCs w:val="28"/>
          <w:lang w:val="en-US"/>
        </w:rPr>
        <w:t>sochiadm</w:t>
      </w:r>
      <w:r w:rsidRPr="000E2E99">
        <w:rPr>
          <w:sz w:val="28"/>
          <w:szCs w:val="28"/>
        </w:rPr>
        <w:t>.</w:t>
      </w:r>
      <w:r>
        <w:rPr>
          <w:sz w:val="28"/>
          <w:szCs w:val="28"/>
          <w:lang w:val="en-US"/>
        </w:rPr>
        <w:t>ru</w:t>
      </w:r>
      <w:r w:rsidRPr="000E2E99">
        <w:rPr>
          <w:sz w:val="28"/>
          <w:szCs w:val="28"/>
        </w:rPr>
        <w:t>)</w:t>
      </w:r>
      <w:r w:rsidRPr="003A08E0">
        <w:rPr>
          <w:sz w:val="28"/>
          <w:szCs w:val="28"/>
        </w:rPr>
        <w:t xml:space="preserve"> заявление (по форме согласно приложению № 2 к Порядку) о включении в </w:t>
      </w:r>
      <w:r>
        <w:rPr>
          <w:sz w:val="28"/>
          <w:szCs w:val="28"/>
        </w:rPr>
        <w:t>п</w:t>
      </w:r>
      <w:r w:rsidRPr="003A08E0">
        <w:rPr>
          <w:sz w:val="28"/>
          <w:szCs w:val="28"/>
        </w:rPr>
        <w:t xml:space="preserve">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протокол рассмотрения заявок на участие в конкурсе), одним из условий участия в котором является согласие управляющей организации на включение в </w:t>
      </w:r>
      <w:r>
        <w:rPr>
          <w:sz w:val="28"/>
          <w:szCs w:val="28"/>
        </w:rPr>
        <w:t>п</w:t>
      </w:r>
      <w:r w:rsidRPr="003A08E0">
        <w:rPr>
          <w:sz w:val="28"/>
          <w:szCs w:val="28"/>
        </w:rPr>
        <w:t>еречень организаций, представляемое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w:t>
      </w:r>
    </w:p>
    <w:p w:rsidR="007727F3" w:rsidRDefault="007727F3" w:rsidP="007727F3">
      <w:pPr>
        <w:ind w:right="43" w:firstLine="709"/>
        <w:jc w:val="both"/>
        <w:rPr>
          <w:sz w:val="28"/>
          <w:szCs w:val="28"/>
        </w:rPr>
      </w:pPr>
      <w:r w:rsidRPr="00EC0C1D">
        <w:rPr>
          <w:sz w:val="28"/>
          <w:szCs w:val="28"/>
        </w:rPr>
        <w:t xml:space="preserve">2.4. Управляющие организации включаются в </w:t>
      </w:r>
      <w:r>
        <w:rPr>
          <w:sz w:val="28"/>
          <w:szCs w:val="28"/>
        </w:rPr>
        <w:t>п</w:t>
      </w:r>
      <w:r w:rsidRPr="00EC0C1D">
        <w:rPr>
          <w:sz w:val="28"/>
          <w:szCs w:val="28"/>
        </w:rPr>
        <w:t xml:space="preserve">еречень организаций в соответствии с датой подачи управляющими организациями заявлений о включении их в </w:t>
      </w:r>
      <w:r>
        <w:rPr>
          <w:sz w:val="28"/>
          <w:szCs w:val="28"/>
        </w:rPr>
        <w:t>п</w:t>
      </w:r>
      <w:r w:rsidRPr="00EC0C1D">
        <w:rPr>
          <w:sz w:val="28"/>
          <w:szCs w:val="28"/>
        </w:rPr>
        <w:t>еречень организаций или датой составления протокола рассмотрения заявок на участие в конкурсе (в хронологическом порядке).</w:t>
      </w:r>
    </w:p>
    <w:p w:rsidR="007727F3" w:rsidRPr="003A08E0" w:rsidRDefault="007727F3" w:rsidP="007727F3">
      <w:pPr>
        <w:ind w:right="43" w:firstLine="709"/>
        <w:jc w:val="both"/>
        <w:rPr>
          <w:sz w:val="28"/>
          <w:szCs w:val="28"/>
        </w:rPr>
      </w:pPr>
      <w:r w:rsidRPr="003A08E0">
        <w:rPr>
          <w:sz w:val="28"/>
          <w:szCs w:val="28"/>
        </w:rPr>
        <w:t xml:space="preserve">2.5. Перечень организаций подлежит актуализации </w:t>
      </w:r>
      <w:r>
        <w:rPr>
          <w:sz w:val="28"/>
          <w:szCs w:val="28"/>
        </w:rPr>
        <w:t xml:space="preserve">департаментом городского хозяйства администрации города Сочи </w:t>
      </w:r>
      <w:r w:rsidRPr="003A08E0">
        <w:rPr>
          <w:sz w:val="28"/>
          <w:szCs w:val="28"/>
        </w:rPr>
        <w:t>не реже чем один раз в 5 лет, а также в срок, не превышающий 3 рабочих дней со дня наступления следующих событий:</w:t>
      </w:r>
    </w:p>
    <w:p w:rsidR="007727F3" w:rsidRPr="003A08E0" w:rsidRDefault="007727F3" w:rsidP="007727F3">
      <w:pPr>
        <w:ind w:right="43" w:firstLine="709"/>
        <w:jc w:val="both"/>
        <w:rPr>
          <w:sz w:val="28"/>
          <w:szCs w:val="28"/>
        </w:rPr>
      </w:pPr>
      <w:r w:rsidRPr="003A08E0">
        <w:rPr>
          <w:sz w:val="28"/>
          <w:szCs w:val="28"/>
        </w:rPr>
        <w:t>2.5.1.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7727F3" w:rsidRPr="003A08E0" w:rsidRDefault="007727F3" w:rsidP="007727F3">
      <w:pPr>
        <w:ind w:right="43" w:firstLine="709"/>
        <w:jc w:val="both"/>
        <w:rPr>
          <w:sz w:val="28"/>
          <w:szCs w:val="28"/>
        </w:rPr>
      </w:pPr>
      <w:r w:rsidRPr="003A08E0">
        <w:rPr>
          <w:sz w:val="28"/>
          <w:szCs w:val="28"/>
        </w:rPr>
        <w:t xml:space="preserve">2.5.2. Истечение срока действия лицензии управляющей организации, включенной в перечень организаций, на осуществление предпринимательской </w:t>
      </w:r>
      <w:r w:rsidRPr="003A08E0">
        <w:rPr>
          <w:sz w:val="28"/>
          <w:szCs w:val="28"/>
        </w:rPr>
        <w:lastRenderedPageBreak/>
        <w:t>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 1110 «О лицензировании предпринимательской деятельности по управлению многоквартирными домами».</w:t>
      </w:r>
    </w:p>
    <w:p w:rsidR="007727F3" w:rsidRPr="003A08E0" w:rsidRDefault="007727F3" w:rsidP="007727F3">
      <w:pPr>
        <w:ind w:right="43" w:firstLine="709"/>
        <w:jc w:val="both"/>
        <w:rPr>
          <w:sz w:val="28"/>
          <w:szCs w:val="28"/>
        </w:rPr>
      </w:pPr>
      <w:r w:rsidRPr="003A08E0">
        <w:rPr>
          <w:sz w:val="28"/>
          <w:szCs w:val="28"/>
        </w:rPr>
        <w:t xml:space="preserve">2.5.3. Поступление заявления управляющей организации о включении ее в </w:t>
      </w:r>
      <w:r>
        <w:rPr>
          <w:sz w:val="28"/>
          <w:szCs w:val="28"/>
        </w:rPr>
        <w:t>п</w:t>
      </w:r>
      <w:r w:rsidRPr="003A08E0">
        <w:rPr>
          <w:sz w:val="28"/>
          <w:szCs w:val="28"/>
        </w:rPr>
        <w:t>еречень организаций.</w:t>
      </w:r>
    </w:p>
    <w:p w:rsidR="007727F3" w:rsidRPr="003A08E0" w:rsidRDefault="007727F3" w:rsidP="007727F3">
      <w:pPr>
        <w:ind w:right="43" w:firstLine="709"/>
        <w:jc w:val="both"/>
        <w:rPr>
          <w:sz w:val="28"/>
          <w:szCs w:val="28"/>
        </w:rPr>
      </w:pPr>
      <w:r w:rsidRPr="003A08E0">
        <w:rPr>
          <w:sz w:val="28"/>
          <w:szCs w:val="28"/>
        </w:rPr>
        <w:t>2.5.4. Составление протокола рассмотрения заявок на участие в конкурсе.</w:t>
      </w:r>
    </w:p>
    <w:p w:rsidR="007727F3" w:rsidRDefault="007727F3" w:rsidP="007727F3">
      <w:pPr>
        <w:ind w:right="43" w:firstLine="709"/>
        <w:jc w:val="both"/>
        <w:rPr>
          <w:sz w:val="28"/>
          <w:szCs w:val="28"/>
        </w:rPr>
      </w:pPr>
      <w:r w:rsidRPr="003A08E0">
        <w:rPr>
          <w:sz w:val="28"/>
          <w:szCs w:val="28"/>
        </w:rPr>
        <w:t xml:space="preserve">2.5.5. Поступление заявления управляющей организации об исключении ее из </w:t>
      </w:r>
      <w:r>
        <w:rPr>
          <w:sz w:val="28"/>
          <w:szCs w:val="28"/>
        </w:rPr>
        <w:t>п</w:t>
      </w:r>
      <w:r w:rsidRPr="003A08E0">
        <w:rPr>
          <w:sz w:val="28"/>
          <w:szCs w:val="28"/>
        </w:rPr>
        <w:t>еречня организаций.</w:t>
      </w:r>
    </w:p>
    <w:p w:rsidR="007727F3" w:rsidRPr="003A08E0" w:rsidRDefault="007727F3" w:rsidP="007727F3">
      <w:pPr>
        <w:ind w:right="43" w:firstLine="709"/>
        <w:jc w:val="both"/>
        <w:rPr>
          <w:sz w:val="28"/>
          <w:szCs w:val="28"/>
        </w:rPr>
      </w:pPr>
      <w:r w:rsidRPr="003A08E0">
        <w:rPr>
          <w:sz w:val="28"/>
          <w:szCs w:val="28"/>
        </w:rPr>
        <w:t xml:space="preserve">2.6. Актуализацию </w:t>
      </w:r>
      <w:r>
        <w:rPr>
          <w:sz w:val="28"/>
          <w:szCs w:val="28"/>
        </w:rPr>
        <w:t>п</w:t>
      </w:r>
      <w:r w:rsidRPr="003A08E0">
        <w:rPr>
          <w:sz w:val="28"/>
          <w:szCs w:val="28"/>
        </w:rPr>
        <w:t xml:space="preserve">еречня организаций </w:t>
      </w:r>
      <w:r>
        <w:rPr>
          <w:sz w:val="28"/>
          <w:szCs w:val="28"/>
        </w:rPr>
        <w:t>осуществляет департамент городского хозяйства администрации города Сочи.</w:t>
      </w:r>
    </w:p>
    <w:p w:rsidR="007727F3" w:rsidRPr="003A08E0" w:rsidRDefault="007727F3" w:rsidP="007727F3">
      <w:pPr>
        <w:ind w:right="43"/>
        <w:jc w:val="both"/>
        <w:rPr>
          <w:sz w:val="28"/>
          <w:szCs w:val="28"/>
        </w:rPr>
      </w:pPr>
    </w:p>
    <w:p w:rsidR="007727F3" w:rsidRPr="000E2E99" w:rsidRDefault="007727F3" w:rsidP="007727F3">
      <w:pPr>
        <w:ind w:right="43"/>
        <w:jc w:val="center"/>
        <w:rPr>
          <w:b/>
          <w:sz w:val="28"/>
          <w:szCs w:val="28"/>
        </w:rPr>
      </w:pPr>
      <w:r w:rsidRPr="000E2E99">
        <w:rPr>
          <w:b/>
          <w:sz w:val="28"/>
          <w:szCs w:val="28"/>
        </w:rPr>
        <w:t>3. Определение управляющей организации для управления</w:t>
      </w:r>
    </w:p>
    <w:p w:rsidR="007727F3" w:rsidRPr="000E2E99" w:rsidRDefault="007727F3" w:rsidP="007727F3">
      <w:pPr>
        <w:ind w:right="43"/>
        <w:jc w:val="center"/>
        <w:rPr>
          <w:b/>
          <w:sz w:val="28"/>
          <w:szCs w:val="28"/>
        </w:rPr>
      </w:pPr>
      <w:r w:rsidRPr="000E2E99">
        <w:rPr>
          <w:b/>
          <w:sz w:val="28"/>
          <w:szCs w:val="28"/>
        </w:rPr>
        <w:t>многоквартирным домом, в отношении которого собственниками</w:t>
      </w:r>
    </w:p>
    <w:p w:rsidR="007727F3" w:rsidRPr="000E2E99" w:rsidRDefault="007727F3" w:rsidP="007727F3">
      <w:pPr>
        <w:ind w:right="43"/>
        <w:jc w:val="center"/>
        <w:rPr>
          <w:b/>
          <w:sz w:val="28"/>
          <w:szCs w:val="28"/>
        </w:rPr>
      </w:pPr>
      <w:r w:rsidRPr="000E2E99">
        <w:rPr>
          <w:b/>
          <w:sz w:val="28"/>
          <w:szCs w:val="28"/>
        </w:rPr>
        <w:t xml:space="preserve">помещений </w:t>
      </w:r>
      <w:r>
        <w:rPr>
          <w:b/>
          <w:sz w:val="28"/>
          <w:szCs w:val="28"/>
        </w:rPr>
        <w:t xml:space="preserve">многоквартирного дома </w:t>
      </w:r>
      <w:r w:rsidRPr="000E2E99">
        <w:rPr>
          <w:b/>
          <w:sz w:val="28"/>
          <w:szCs w:val="28"/>
        </w:rPr>
        <w:t>не выбран способ управления таким домом или</w:t>
      </w:r>
      <w:r>
        <w:rPr>
          <w:b/>
          <w:sz w:val="28"/>
          <w:szCs w:val="28"/>
        </w:rPr>
        <w:t xml:space="preserve"> </w:t>
      </w:r>
      <w:r w:rsidRPr="000E2E99">
        <w:rPr>
          <w:b/>
          <w:sz w:val="28"/>
          <w:szCs w:val="28"/>
        </w:rPr>
        <w:t>выбранный способ управления не реализован, не определена</w:t>
      </w:r>
    </w:p>
    <w:p w:rsidR="007727F3" w:rsidRPr="000E2E99" w:rsidRDefault="007727F3" w:rsidP="007727F3">
      <w:pPr>
        <w:ind w:right="43"/>
        <w:jc w:val="center"/>
        <w:rPr>
          <w:b/>
          <w:sz w:val="28"/>
          <w:szCs w:val="28"/>
        </w:rPr>
      </w:pPr>
      <w:r w:rsidRPr="000E2E99">
        <w:rPr>
          <w:b/>
          <w:sz w:val="28"/>
          <w:szCs w:val="28"/>
        </w:rPr>
        <w:t>управляющая организация</w:t>
      </w:r>
    </w:p>
    <w:p w:rsidR="007727F3" w:rsidRPr="003A08E0" w:rsidRDefault="007727F3" w:rsidP="007727F3">
      <w:pPr>
        <w:ind w:right="43"/>
        <w:jc w:val="center"/>
        <w:rPr>
          <w:sz w:val="28"/>
          <w:szCs w:val="28"/>
        </w:rPr>
      </w:pPr>
    </w:p>
    <w:p w:rsidR="007727F3" w:rsidRPr="003A08E0" w:rsidRDefault="007727F3" w:rsidP="007727F3">
      <w:pPr>
        <w:ind w:right="43" w:firstLine="709"/>
        <w:jc w:val="both"/>
        <w:rPr>
          <w:sz w:val="28"/>
          <w:szCs w:val="28"/>
        </w:rPr>
      </w:pPr>
      <w:r w:rsidRPr="003A08E0">
        <w:rPr>
          <w:sz w:val="28"/>
          <w:szCs w:val="28"/>
        </w:rPr>
        <w:t xml:space="preserve">3.1. При определении управляющей организации департамент городского хозяйства администрации города Сочи выбирает из </w:t>
      </w:r>
      <w:r>
        <w:rPr>
          <w:sz w:val="28"/>
          <w:szCs w:val="28"/>
        </w:rPr>
        <w:t>п</w:t>
      </w:r>
      <w:r w:rsidRPr="003A08E0">
        <w:rPr>
          <w:sz w:val="28"/>
          <w:szCs w:val="28"/>
        </w:rPr>
        <w:t xml:space="preserve">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w:t>
      </w:r>
      <w:r>
        <w:rPr>
          <w:sz w:val="28"/>
          <w:szCs w:val="28"/>
        </w:rPr>
        <w:t>п</w:t>
      </w:r>
      <w:r w:rsidRPr="003A08E0">
        <w:rPr>
          <w:sz w:val="28"/>
          <w:szCs w:val="28"/>
        </w:rPr>
        <w:t>еречень организаций.</w:t>
      </w:r>
    </w:p>
    <w:p w:rsidR="007727F3" w:rsidRPr="003A08E0" w:rsidRDefault="007727F3" w:rsidP="007727F3">
      <w:pPr>
        <w:ind w:right="43" w:firstLine="709"/>
        <w:jc w:val="both"/>
        <w:rPr>
          <w:sz w:val="28"/>
          <w:szCs w:val="28"/>
        </w:rPr>
      </w:pPr>
      <w:r w:rsidRPr="003A08E0">
        <w:rPr>
          <w:sz w:val="28"/>
          <w:szCs w:val="28"/>
        </w:rPr>
        <w:t xml:space="preserve">3.2.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 уполномоченный орган определяет для управления многоквартирным домом управляющую организацию в соответствии с очередностью расположения в </w:t>
      </w:r>
      <w:r>
        <w:rPr>
          <w:sz w:val="28"/>
          <w:szCs w:val="28"/>
        </w:rPr>
        <w:t>п</w:t>
      </w:r>
      <w:r w:rsidRPr="003A08E0">
        <w:rPr>
          <w:sz w:val="28"/>
          <w:szCs w:val="28"/>
        </w:rPr>
        <w:t>еречне организаций.</w:t>
      </w:r>
    </w:p>
    <w:p w:rsidR="007727F3" w:rsidRPr="003A08E0" w:rsidRDefault="007727F3" w:rsidP="007727F3">
      <w:pPr>
        <w:ind w:right="43" w:firstLine="709"/>
        <w:jc w:val="both"/>
        <w:rPr>
          <w:sz w:val="28"/>
          <w:szCs w:val="28"/>
        </w:rPr>
      </w:pPr>
      <w:r w:rsidRPr="003A08E0">
        <w:rPr>
          <w:sz w:val="28"/>
          <w:szCs w:val="28"/>
        </w:rPr>
        <w:t xml:space="preserve">3.3. Управляющая организация, определенная решением об определении управляющей организации для управления хотя бы одним многоквартирным домом, вправе подать заявление об исключении из </w:t>
      </w:r>
      <w:r>
        <w:rPr>
          <w:sz w:val="28"/>
          <w:szCs w:val="28"/>
        </w:rPr>
        <w:t>п</w:t>
      </w:r>
      <w:r w:rsidRPr="003A08E0">
        <w:rPr>
          <w:sz w:val="28"/>
          <w:szCs w:val="28"/>
        </w:rPr>
        <w:t xml:space="preserve">еречня организаций, на основании которого она подлежит исключению из </w:t>
      </w:r>
      <w:r>
        <w:rPr>
          <w:sz w:val="28"/>
          <w:szCs w:val="28"/>
        </w:rPr>
        <w:t>п</w:t>
      </w:r>
      <w:r w:rsidRPr="003A08E0">
        <w:rPr>
          <w:sz w:val="28"/>
          <w:szCs w:val="28"/>
        </w:rPr>
        <w:t>еречня организаций.</w:t>
      </w:r>
    </w:p>
    <w:p w:rsidR="007727F3" w:rsidRDefault="007727F3" w:rsidP="007727F3">
      <w:pPr>
        <w:ind w:right="43" w:firstLine="709"/>
        <w:jc w:val="both"/>
        <w:rPr>
          <w:sz w:val="28"/>
          <w:szCs w:val="28"/>
        </w:rPr>
      </w:pPr>
      <w:r w:rsidRPr="003A08E0">
        <w:rPr>
          <w:sz w:val="28"/>
          <w:szCs w:val="28"/>
        </w:rPr>
        <w:t xml:space="preserve">3.4.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были исключены из реестра лицензий </w:t>
      </w:r>
      <w:r>
        <w:rPr>
          <w:sz w:val="28"/>
          <w:szCs w:val="28"/>
        </w:rPr>
        <w:t>Краснодарского края</w:t>
      </w:r>
      <w:r w:rsidRPr="003A08E0">
        <w:rPr>
          <w:sz w:val="28"/>
          <w:szCs w:val="28"/>
        </w:rPr>
        <w:t xml:space="preserve"> в период осуществления </w:t>
      </w:r>
      <w:r w:rsidRPr="003A08E0">
        <w:rPr>
          <w:sz w:val="28"/>
          <w:szCs w:val="28"/>
        </w:rPr>
        <w:lastRenderedPageBreak/>
        <w:t>деятельности по управлению таким многоквартирным домом этой управляющей организацией.</w:t>
      </w:r>
    </w:p>
    <w:p w:rsidR="007727F3" w:rsidRPr="008C7F24" w:rsidRDefault="007727F3" w:rsidP="007727F3">
      <w:pPr>
        <w:ind w:right="43" w:firstLine="709"/>
        <w:jc w:val="both"/>
        <w:rPr>
          <w:sz w:val="28"/>
        </w:rPr>
      </w:pPr>
      <w:r w:rsidRPr="008C7F24">
        <w:rPr>
          <w:sz w:val="28"/>
          <w:szCs w:val="28"/>
        </w:rPr>
        <w:t>3.5. Департамент городского хозяйства администрации города Сочи</w:t>
      </w:r>
      <w:r w:rsidRPr="008C7F24">
        <w:rPr>
          <w:sz w:val="28"/>
        </w:rPr>
        <w:t xml:space="preserve"> принимает решение об определении управляющей организации в срок не более трех рабочих дней со дня поступления в департамент городского хозяйства администрации города Сочи информации о многоквартирном доме, в отношении которого: </w:t>
      </w:r>
    </w:p>
    <w:p w:rsidR="007727F3" w:rsidRPr="008C7F24" w:rsidRDefault="007727F3" w:rsidP="007727F3">
      <w:pPr>
        <w:ind w:firstLine="709"/>
        <w:jc w:val="both"/>
        <w:rPr>
          <w:sz w:val="28"/>
        </w:rPr>
      </w:pPr>
      <w:r w:rsidRPr="008C7F24">
        <w:rPr>
          <w:sz w:val="28"/>
        </w:rPr>
        <w:t xml:space="preserve">- собственниками помещений не выбран способ управления таким домом в порядке, установленном Жилищным кодексом Российской Федерации; </w:t>
      </w:r>
    </w:p>
    <w:p w:rsidR="007727F3" w:rsidRPr="008C7F24" w:rsidRDefault="007727F3" w:rsidP="007727F3">
      <w:pPr>
        <w:ind w:firstLine="709"/>
        <w:jc w:val="both"/>
        <w:rPr>
          <w:sz w:val="28"/>
        </w:rPr>
      </w:pPr>
      <w:r w:rsidRPr="008C7F24">
        <w:rPr>
          <w:sz w:val="28"/>
        </w:rPr>
        <w:t xml:space="preserve">- собственниками помещений выбранный способ управления не реализован; </w:t>
      </w:r>
    </w:p>
    <w:p w:rsidR="007727F3" w:rsidRPr="008C7F24" w:rsidRDefault="007727F3" w:rsidP="007727F3">
      <w:pPr>
        <w:ind w:right="43" w:firstLine="709"/>
        <w:jc w:val="both"/>
        <w:rPr>
          <w:sz w:val="28"/>
          <w:szCs w:val="28"/>
        </w:rPr>
      </w:pPr>
      <w:r w:rsidRPr="008C7F24">
        <w:rPr>
          <w:sz w:val="28"/>
        </w:rPr>
        <w:t>- не определена управляющая организация.</w:t>
      </w:r>
    </w:p>
    <w:p w:rsidR="007727F3" w:rsidRPr="008C7F24" w:rsidRDefault="007727F3" w:rsidP="007727F3">
      <w:pPr>
        <w:ind w:firstLine="709"/>
        <w:jc w:val="both"/>
        <w:rPr>
          <w:sz w:val="28"/>
        </w:rPr>
      </w:pPr>
      <w:r w:rsidRPr="008C7F24">
        <w:rPr>
          <w:sz w:val="28"/>
        </w:rPr>
        <w:t>3.6. Решение об определении управляющей организации оформляется на бланке департамента городского хозяйства администрации города Сочи</w:t>
      </w:r>
      <w:r w:rsidR="008240B7">
        <w:rPr>
          <w:sz w:val="28"/>
        </w:rPr>
        <w:t>.</w:t>
      </w:r>
      <w:r w:rsidRPr="008C7F24">
        <w:rPr>
          <w:sz w:val="28"/>
        </w:rPr>
        <w:t xml:space="preserve"> </w:t>
      </w:r>
    </w:p>
    <w:p w:rsidR="007727F3" w:rsidRPr="008C7F24" w:rsidRDefault="007727F3" w:rsidP="007727F3">
      <w:pPr>
        <w:ind w:firstLine="709"/>
        <w:jc w:val="both"/>
        <w:rPr>
          <w:sz w:val="28"/>
        </w:rPr>
      </w:pPr>
      <w:r w:rsidRPr="008C7F24">
        <w:rPr>
          <w:sz w:val="28"/>
        </w:rPr>
        <w:t xml:space="preserve">3.7. В приказе/распоряжении департамента городского хозяйства администрации города Сочи указывается: </w:t>
      </w:r>
    </w:p>
    <w:p w:rsidR="007727F3" w:rsidRPr="008C7F24" w:rsidRDefault="007727F3" w:rsidP="007727F3">
      <w:pPr>
        <w:ind w:firstLine="709"/>
        <w:jc w:val="both"/>
        <w:rPr>
          <w:sz w:val="28"/>
        </w:rPr>
      </w:pPr>
      <w:r w:rsidRPr="008C7F24">
        <w:rPr>
          <w:sz w:val="28"/>
        </w:rPr>
        <w:t>-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номер лицензии на осуществление деятельности по управлению многоквартирными домами,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p>
    <w:p w:rsidR="007727F3" w:rsidRPr="008C7F24" w:rsidRDefault="007727F3" w:rsidP="007727F3">
      <w:pPr>
        <w:ind w:firstLine="709"/>
        <w:jc w:val="both"/>
        <w:rPr>
          <w:sz w:val="28"/>
        </w:rPr>
      </w:pPr>
      <w:r w:rsidRPr="008C7F24">
        <w:rPr>
          <w:sz w:val="28"/>
        </w:rPr>
        <w:t xml:space="preserve"> - краткая характеристика многоквартирного дома: год постройки, степень фактического износа, количество этажей, количество квартир, материал стен, внутридомовые инженерные коммуникации и оборудование; </w:t>
      </w:r>
    </w:p>
    <w:p w:rsidR="007727F3" w:rsidRPr="008C7F24" w:rsidRDefault="007727F3" w:rsidP="007727F3">
      <w:pPr>
        <w:ind w:firstLine="709"/>
        <w:jc w:val="both"/>
        <w:rPr>
          <w:sz w:val="28"/>
        </w:rPr>
      </w:pPr>
      <w:r w:rsidRPr="008C7F24">
        <w:rPr>
          <w:sz w:val="28"/>
        </w:rPr>
        <w:t>- размер платы за содержание жилого помещения, равный размеру платы за содержание жилого помещения, установленному постановлением администрации города Сочи от 3 сентября 2019 года № 1470 «Об установлении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p>
    <w:p w:rsidR="007727F3" w:rsidRDefault="007727F3" w:rsidP="007727F3">
      <w:pPr>
        <w:ind w:firstLine="709"/>
        <w:jc w:val="both"/>
        <w:rPr>
          <w:sz w:val="28"/>
        </w:rPr>
      </w:pPr>
      <w:r w:rsidRPr="008C7F24">
        <w:rPr>
          <w:sz w:val="28"/>
        </w:rPr>
        <w:t>- перечень работ и (или) услуг по управлению многоквартирным домом, услуг и работ по содержанию и 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7727F3" w:rsidRDefault="007727F3" w:rsidP="007727F3">
      <w:pPr>
        <w:ind w:right="43" w:firstLine="709"/>
        <w:jc w:val="both"/>
        <w:rPr>
          <w:sz w:val="28"/>
          <w:szCs w:val="28"/>
        </w:rPr>
      </w:pPr>
      <w:r w:rsidRPr="003A08E0">
        <w:rPr>
          <w:sz w:val="28"/>
          <w:szCs w:val="28"/>
        </w:rPr>
        <w:t>3.</w:t>
      </w:r>
      <w:r>
        <w:rPr>
          <w:sz w:val="28"/>
          <w:szCs w:val="28"/>
        </w:rPr>
        <w:t>8</w:t>
      </w:r>
      <w:r w:rsidRPr="003A08E0">
        <w:rPr>
          <w:sz w:val="28"/>
          <w:szCs w:val="28"/>
        </w:rPr>
        <w:t>.</w:t>
      </w:r>
      <w:r>
        <w:rPr>
          <w:sz w:val="28"/>
          <w:szCs w:val="28"/>
        </w:rPr>
        <w:t xml:space="preserve"> Департамент городского хозяйства администрации города Сочи:</w:t>
      </w:r>
    </w:p>
    <w:p w:rsidR="007727F3" w:rsidRPr="003A08E0" w:rsidRDefault="007727F3" w:rsidP="007727F3">
      <w:pPr>
        <w:ind w:right="43" w:firstLine="709"/>
        <w:jc w:val="both"/>
        <w:rPr>
          <w:sz w:val="28"/>
          <w:szCs w:val="28"/>
        </w:rPr>
      </w:pPr>
      <w:r>
        <w:rPr>
          <w:sz w:val="28"/>
          <w:szCs w:val="28"/>
        </w:rPr>
        <w:lastRenderedPageBreak/>
        <w:t>3.8.1.</w:t>
      </w:r>
      <w:r w:rsidRPr="003A08E0">
        <w:rPr>
          <w:sz w:val="28"/>
          <w:szCs w:val="28"/>
        </w:rPr>
        <w:t xml:space="preserve"> В течение одного рабочего дня со дня принятия решения об определении управляющей организации размещает его на официальном сайте </w:t>
      </w:r>
      <w:r w:rsidR="00116A60" w:rsidRPr="003A08E0">
        <w:rPr>
          <w:sz w:val="28"/>
          <w:szCs w:val="28"/>
        </w:rPr>
        <w:t xml:space="preserve">администрации </w:t>
      </w:r>
      <w:r w:rsidR="00116A60">
        <w:rPr>
          <w:sz w:val="28"/>
          <w:szCs w:val="28"/>
        </w:rPr>
        <w:t>города</w:t>
      </w:r>
      <w:r w:rsidR="00116A60" w:rsidRPr="003A08E0">
        <w:rPr>
          <w:sz w:val="28"/>
          <w:szCs w:val="28"/>
        </w:rPr>
        <w:t xml:space="preserve"> Сочи</w:t>
      </w:r>
      <w:r w:rsidR="00116A60" w:rsidRPr="00116A60">
        <w:rPr>
          <w:sz w:val="28"/>
          <w:szCs w:val="28"/>
        </w:rPr>
        <w:t xml:space="preserve"> в информаци</w:t>
      </w:r>
      <w:r w:rsidR="00116A60">
        <w:rPr>
          <w:sz w:val="28"/>
          <w:szCs w:val="28"/>
        </w:rPr>
        <w:t>онно-телекоммуникационной сети «</w:t>
      </w:r>
      <w:r w:rsidR="00116A60" w:rsidRPr="00116A60">
        <w:rPr>
          <w:sz w:val="28"/>
          <w:szCs w:val="28"/>
        </w:rPr>
        <w:t>Интернет</w:t>
      </w:r>
      <w:r w:rsidR="00116A60">
        <w:rPr>
          <w:sz w:val="28"/>
          <w:szCs w:val="28"/>
        </w:rPr>
        <w:t xml:space="preserve">» </w:t>
      </w:r>
      <w:r w:rsidRPr="003A08E0">
        <w:rPr>
          <w:sz w:val="28"/>
          <w:szCs w:val="28"/>
        </w:rPr>
        <w:t xml:space="preserve">и государственной информационной системе жилищно-коммунального хозяйства, а также направляет решение об определении управляющей организации этой организации </w:t>
      </w:r>
      <w:r w:rsidR="008240B7">
        <w:rPr>
          <w:sz w:val="28"/>
          <w:szCs w:val="28"/>
        </w:rPr>
        <w:t xml:space="preserve">и </w:t>
      </w:r>
      <w:r w:rsidRPr="003A08E0">
        <w:rPr>
          <w:sz w:val="28"/>
          <w:szCs w:val="28"/>
        </w:rPr>
        <w:t xml:space="preserve">в </w:t>
      </w:r>
      <w:r>
        <w:rPr>
          <w:sz w:val="28"/>
        </w:rPr>
        <w:t>государственную жилищную инспекцию Краснодарского края.</w:t>
      </w:r>
    </w:p>
    <w:p w:rsidR="007727F3" w:rsidRPr="003A08E0" w:rsidRDefault="007727F3" w:rsidP="007727F3">
      <w:pPr>
        <w:ind w:right="43" w:firstLine="709"/>
        <w:jc w:val="both"/>
        <w:rPr>
          <w:sz w:val="28"/>
          <w:szCs w:val="28"/>
        </w:rPr>
      </w:pPr>
      <w:r w:rsidRPr="003A08E0">
        <w:rPr>
          <w:sz w:val="28"/>
          <w:szCs w:val="28"/>
        </w:rPr>
        <w:t>3.</w:t>
      </w:r>
      <w:r>
        <w:rPr>
          <w:sz w:val="28"/>
          <w:szCs w:val="28"/>
        </w:rPr>
        <w:t>8</w:t>
      </w:r>
      <w:r w:rsidRPr="003A08E0">
        <w:rPr>
          <w:sz w:val="28"/>
          <w:szCs w:val="28"/>
        </w:rPr>
        <w:t>.2. В течение 5 рабочих дней со дня принятия решения об определении управляющей организации направляет его собственникам помещений в многоквартирном доме,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частью 14 статьи 161 Жилищного кодекса Российской Федерации, -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w:t>
      </w:r>
    </w:p>
    <w:p w:rsidR="007727F3" w:rsidRDefault="007727F3" w:rsidP="007727F3">
      <w:pPr>
        <w:ind w:right="43"/>
      </w:pPr>
    </w:p>
    <w:p w:rsidR="007727F3" w:rsidRDefault="007727F3" w:rsidP="007727F3">
      <w:pPr>
        <w:ind w:right="43"/>
      </w:pPr>
    </w:p>
    <w:p w:rsidR="007727F3" w:rsidRPr="00405637" w:rsidRDefault="007727F3" w:rsidP="007727F3">
      <w:pPr>
        <w:jc w:val="both"/>
        <w:rPr>
          <w:sz w:val="28"/>
          <w:szCs w:val="28"/>
        </w:rPr>
      </w:pPr>
      <w:r w:rsidRPr="00405637">
        <w:rPr>
          <w:sz w:val="28"/>
          <w:szCs w:val="28"/>
        </w:rPr>
        <w:t>Директор департамента городского</w:t>
      </w:r>
    </w:p>
    <w:p w:rsidR="007727F3" w:rsidRDefault="007727F3" w:rsidP="007727F3">
      <w:pPr>
        <w:ind w:right="43"/>
      </w:pPr>
      <w:r w:rsidRPr="00405637">
        <w:rPr>
          <w:sz w:val="28"/>
          <w:szCs w:val="28"/>
        </w:rPr>
        <w:t xml:space="preserve">хозяйства администрации города Сочи             </w:t>
      </w:r>
      <w:r>
        <w:rPr>
          <w:sz w:val="28"/>
          <w:szCs w:val="28"/>
        </w:rPr>
        <w:t xml:space="preserve">                                  </w:t>
      </w:r>
      <w:r w:rsidRPr="00405637">
        <w:rPr>
          <w:sz w:val="28"/>
          <w:szCs w:val="28"/>
        </w:rPr>
        <w:t>А.П.</w:t>
      </w:r>
      <w:r>
        <w:rPr>
          <w:sz w:val="28"/>
          <w:szCs w:val="28"/>
        </w:rPr>
        <w:t xml:space="preserve"> </w:t>
      </w:r>
      <w:r w:rsidRPr="00405637">
        <w:rPr>
          <w:sz w:val="28"/>
          <w:szCs w:val="28"/>
        </w:rPr>
        <w:t>Рогонян</w:t>
      </w:r>
    </w:p>
    <w:p w:rsidR="007727F3" w:rsidRDefault="007727F3" w:rsidP="007727F3">
      <w:pPr>
        <w:ind w:right="43"/>
      </w:pPr>
    </w:p>
    <w:p w:rsidR="00082F5C" w:rsidRDefault="00082F5C"/>
    <w:sectPr w:rsidR="00082F5C" w:rsidSect="007727F3">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61D" w:rsidRDefault="00FD661D" w:rsidP="007727F3">
      <w:r>
        <w:separator/>
      </w:r>
    </w:p>
  </w:endnote>
  <w:endnote w:type="continuationSeparator" w:id="0">
    <w:p w:rsidR="00FD661D" w:rsidRDefault="00FD661D" w:rsidP="0077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61D" w:rsidRDefault="00FD661D" w:rsidP="007727F3">
      <w:r>
        <w:separator/>
      </w:r>
    </w:p>
  </w:footnote>
  <w:footnote w:type="continuationSeparator" w:id="0">
    <w:p w:rsidR="00FD661D" w:rsidRDefault="00FD661D" w:rsidP="00772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377258"/>
      <w:docPartObj>
        <w:docPartGallery w:val="Page Numbers (Top of Page)"/>
        <w:docPartUnique/>
      </w:docPartObj>
    </w:sdtPr>
    <w:sdtEndPr/>
    <w:sdtContent>
      <w:p w:rsidR="007727F3" w:rsidRDefault="007727F3">
        <w:pPr>
          <w:pStyle w:val="a3"/>
          <w:jc w:val="center"/>
        </w:pPr>
        <w:r>
          <w:fldChar w:fldCharType="begin"/>
        </w:r>
        <w:r>
          <w:instrText>PAGE   \* MERGEFORMAT</w:instrText>
        </w:r>
        <w:r>
          <w:fldChar w:fldCharType="separate"/>
        </w:r>
        <w:r w:rsidR="00404BC5">
          <w:rPr>
            <w:noProof/>
          </w:rPr>
          <w:t>6</w:t>
        </w:r>
        <w:r>
          <w:fldChar w:fldCharType="end"/>
        </w:r>
      </w:p>
    </w:sdtContent>
  </w:sdt>
  <w:p w:rsidR="007727F3" w:rsidRDefault="007727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AC"/>
    <w:rsid w:val="00082F5C"/>
    <w:rsid w:val="00116A60"/>
    <w:rsid w:val="00404BC5"/>
    <w:rsid w:val="004273E6"/>
    <w:rsid w:val="007727F3"/>
    <w:rsid w:val="008240B7"/>
    <w:rsid w:val="009D3621"/>
    <w:rsid w:val="00AC157D"/>
    <w:rsid w:val="00D704D3"/>
    <w:rsid w:val="00FB06F2"/>
    <w:rsid w:val="00FD661D"/>
    <w:rsid w:val="00FF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860A4-BA7E-4B3B-B095-C77D4663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7F3"/>
    <w:pPr>
      <w:spacing w:after="0" w:line="240" w:lineRule="auto"/>
    </w:pPr>
    <w:rPr>
      <w:rFonts w:ascii="Times New Roman" w:eastAsia="Times New Roman" w:hAnsi="Times New Roman" w:cs="Times New Roman"/>
      <w:sz w:val="24"/>
      <w:szCs w:val="24"/>
      <w:lang w:eastAsia="ru-RU"/>
    </w:rPr>
  </w:style>
  <w:style w:type="paragraph" w:styleId="2">
    <w:name w:val="heading 2"/>
    <w:next w:val="a"/>
    <w:link w:val="20"/>
    <w:uiPriority w:val="9"/>
    <w:unhideWhenUsed/>
    <w:qFormat/>
    <w:rsid w:val="007727F3"/>
    <w:pPr>
      <w:keepNext/>
      <w:keepLines/>
      <w:spacing w:after="7" w:line="231" w:lineRule="auto"/>
      <w:ind w:left="15" w:right="43" w:hanging="15"/>
      <w:jc w:val="both"/>
      <w:outlineLvl w:val="1"/>
    </w:pPr>
    <w:rPr>
      <w:rFonts w:ascii="Times New Roman" w:eastAsia="Times New Roman" w:hAnsi="Times New Roman" w:cs="Times New Roman"/>
      <w:color w:val="000000"/>
      <w:sz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27F3"/>
    <w:rPr>
      <w:rFonts w:ascii="Times New Roman" w:eastAsia="Times New Roman" w:hAnsi="Times New Roman" w:cs="Times New Roman"/>
      <w:color w:val="000000"/>
      <w:sz w:val="18"/>
      <w:lang w:val="en-US"/>
    </w:rPr>
  </w:style>
  <w:style w:type="paragraph" w:styleId="a3">
    <w:name w:val="header"/>
    <w:basedOn w:val="a"/>
    <w:link w:val="a4"/>
    <w:uiPriority w:val="99"/>
    <w:unhideWhenUsed/>
    <w:rsid w:val="007727F3"/>
    <w:pPr>
      <w:tabs>
        <w:tab w:val="center" w:pos="4677"/>
        <w:tab w:val="right" w:pos="9355"/>
      </w:tabs>
    </w:pPr>
  </w:style>
  <w:style w:type="character" w:customStyle="1" w:styleId="a4">
    <w:name w:val="Верхний колонтитул Знак"/>
    <w:basedOn w:val="a0"/>
    <w:link w:val="a3"/>
    <w:uiPriority w:val="99"/>
    <w:rsid w:val="007727F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727F3"/>
    <w:pPr>
      <w:tabs>
        <w:tab w:val="center" w:pos="4677"/>
        <w:tab w:val="right" w:pos="9355"/>
      </w:tabs>
    </w:pPr>
  </w:style>
  <w:style w:type="character" w:customStyle="1" w:styleId="a6">
    <w:name w:val="Нижний колонтитул Знак"/>
    <w:basedOn w:val="a0"/>
    <w:link w:val="a5"/>
    <w:uiPriority w:val="99"/>
    <w:rsid w:val="007727F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727F3"/>
    <w:rPr>
      <w:rFonts w:ascii="Segoe UI" w:hAnsi="Segoe UI" w:cs="Segoe UI"/>
      <w:sz w:val="18"/>
      <w:szCs w:val="18"/>
    </w:rPr>
  </w:style>
  <w:style w:type="character" w:customStyle="1" w:styleId="a8">
    <w:name w:val="Текст выноски Знак"/>
    <w:basedOn w:val="a0"/>
    <w:link w:val="a7"/>
    <w:uiPriority w:val="99"/>
    <w:semiHidden/>
    <w:rsid w:val="007727F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2148</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Окунь Наталья Юрьевна</cp:lastModifiedBy>
  <cp:revision>2</cp:revision>
  <cp:lastPrinted>2020-07-02T07:02:00Z</cp:lastPrinted>
  <dcterms:created xsi:type="dcterms:W3CDTF">2020-07-06T08:14:00Z</dcterms:created>
  <dcterms:modified xsi:type="dcterms:W3CDTF">2020-07-06T08:14:00Z</dcterms:modified>
</cp:coreProperties>
</file>