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12A81" w14:paraId="47E32EB0" w14:textId="77777777" w:rsidTr="00F0635F">
        <w:tc>
          <w:tcPr>
            <w:tcW w:w="4672" w:type="dxa"/>
          </w:tcPr>
          <w:p w14:paraId="0A11AFDA" w14:textId="77777777" w:rsidR="00312A81" w:rsidRDefault="00312A81" w:rsidP="00F0635F">
            <w:pPr>
              <w:jc w:val="right"/>
            </w:pPr>
          </w:p>
        </w:tc>
        <w:tc>
          <w:tcPr>
            <w:tcW w:w="4673" w:type="dxa"/>
          </w:tcPr>
          <w:p w14:paraId="6393EFB9" w14:textId="77777777" w:rsidR="00116AA6" w:rsidRDefault="00312A81" w:rsidP="00F0635F">
            <w:pPr>
              <w:jc w:val="right"/>
              <w:rPr>
                <w:rFonts w:eastAsia="Times New Roman" w:cs="Times New Roman"/>
                <w:spacing w:val="24"/>
                <w:sz w:val="16"/>
                <w:szCs w:val="16"/>
              </w:rPr>
            </w:pPr>
            <w:r>
              <w:rPr>
                <w:rFonts w:eastAsia="Times New Roman" w:cs="Times New Roman"/>
                <w:spacing w:val="-1"/>
                <w:sz w:val="16"/>
                <w:szCs w:val="16"/>
              </w:rPr>
              <w:t>Приложение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№</w:t>
            </w:r>
            <w:r>
              <w:rPr>
                <w:rFonts w:eastAsia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3</w:t>
            </w:r>
            <w:r>
              <w:rPr>
                <w:rFonts w:eastAsia="Times New Roman" w:cs="Times New Roman"/>
                <w:spacing w:val="24"/>
                <w:sz w:val="16"/>
                <w:szCs w:val="16"/>
              </w:rPr>
              <w:t xml:space="preserve"> </w:t>
            </w:r>
          </w:p>
          <w:p w14:paraId="3D606885" w14:textId="77777777" w:rsidR="00312A81" w:rsidRDefault="00312A81" w:rsidP="00F0635F">
            <w:pPr>
              <w:jc w:val="right"/>
              <w:rPr>
                <w:rFonts w:eastAsia="Times New Roman" w:cs="Times New Roman"/>
                <w:spacing w:val="-2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к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конкурсной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документации</w:t>
            </w:r>
          </w:p>
          <w:p w14:paraId="369687C4" w14:textId="1240B36C" w:rsidR="00864085" w:rsidRDefault="00864085" w:rsidP="001A48BA">
            <w:pPr>
              <w:jc w:val="right"/>
            </w:pPr>
            <w:r>
              <w:rPr>
                <w:rFonts w:eastAsia="Times New Roman" w:cs="Times New Roman"/>
                <w:spacing w:val="-2"/>
                <w:sz w:val="16"/>
                <w:szCs w:val="16"/>
              </w:rPr>
              <w:t xml:space="preserve">ОК № </w:t>
            </w:r>
            <w:r w:rsidR="00A67D21">
              <w:rPr>
                <w:rFonts w:eastAsia="Times New Roman" w:cs="Times New Roman"/>
                <w:spacing w:val="-2"/>
                <w:sz w:val="16"/>
                <w:szCs w:val="16"/>
              </w:rPr>
              <w:t>1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-20</w:t>
            </w:r>
            <w:r w:rsidR="00A67D21">
              <w:rPr>
                <w:rFonts w:eastAsia="Times New Roman" w:cs="Times New Roman"/>
                <w:spacing w:val="-2"/>
                <w:sz w:val="16"/>
                <w:szCs w:val="16"/>
              </w:rPr>
              <w:t>20</w:t>
            </w:r>
          </w:p>
        </w:tc>
      </w:tr>
    </w:tbl>
    <w:p w14:paraId="7182F086" w14:textId="77777777" w:rsidR="00B35C50" w:rsidRDefault="00B35C50" w:rsidP="00312A81">
      <w:pPr>
        <w:pStyle w:val="TableParagraph"/>
        <w:spacing w:before="58"/>
        <w:ind w:left="-1" w:right="10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03C86B1" w14:textId="77777777" w:rsidR="00FC3F1A" w:rsidRPr="00093680" w:rsidRDefault="00FC3F1A" w:rsidP="00FC3F1A">
      <w:pPr>
        <w:pStyle w:val="ConsPlusNormal"/>
        <w:jc w:val="center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Договор № ____</w:t>
      </w:r>
    </w:p>
    <w:p w14:paraId="0D082239" w14:textId="77777777" w:rsidR="00FC3F1A" w:rsidRPr="00093680" w:rsidRDefault="00FC3F1A" w:rsidP="00FC3F1A">
      <w:pPr>
        <w:pStyle w:val="ConsPlusNormal"/>
        <w:jc w:val="center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</w:p>
    <w:p w14:paraId="0C15AA18" w14:textId="77777777" w:rsidR="00FC3F1A" w:rsidRPr="00093680" w:rsidRDefault="00FC3F1A" w:rsidP="00FC3F1A">
      <w:pPr>
        <w:pStyle w:val="ConsPlusNormal"/>
        <w:jc w:val="both"/>
        <w:rPr>
          <w:rFonts w:ascii="Times New Roman" w:hAnsi="Times New Roman" w:cs="Times New Roman"/>
        </w:rPr>
      </w:pPr>
    </w:p>
    <w:p w14:paraId="362B15D7" w14:textId="77777777" w:rsidR="00FC3F1A" w:rsidRPr="00093680" w:rsidRDefault="00FC3F1A" w:rsidP="00FC3F1A">
      <w:pPr>
        <w:pStyle w:val="ConsPlusNormal"/>
        <w:jc w:val="both"/>
        <w:rPr>
          <w:rFonts w:ascii="Times New Roman" w:hAnsi="Times New Roman" w:cs="Times New Roman"/>
        </w:rPr>
      </w:pPr>
    </w:p>
    <w:p w14:paraId="2DF198A5" w14:textId="376B4643" w:rsidR="00FC3F1A" w:rsidRPr="00093680" w:rsidRDefault="00FC3F1A" w:rsidP="00FC3F1A">
      <w:pPr>
        <w:pStyle w:val="ConsPlusNonformat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г. Сочи                                                                                                                         «___» ______________ 20__ года</w:t>
      </w:r>
    </w:p>
    <w:p w14:paraId="2879CCFB" w14:textId="77777777" w:rsidR="00FC3F1A" w:rsidRPr="00093680" w:rsidRDefault="00FC3F1A" w:rsidP="00FC3F1A">
      <w:pPr>
        <w:pStyle w:val="ConsPlusNonformat"/>
        <w:jc w:val="both"/>
        <w:rPr>
          <w:rFonts w:ascii="Times New Roman" w:hAnsi="Times New Roman" w:cs="Times New Roman"/>
        </w:rPr>
      </w:pPr>
    </w:p>
    <w:p w14:paraId="63B98742" w14:textId="77777777" w:rsidR="00FC3F1A" w:rsidRPr="00093680" w:rsidRDefault="00FC3F1A" w:rsidP="00FC3F1A">
      <w:pPr>
        <w:pStyle w:val="ConsPlusNonformat"/>
        <w:jc w:val="both"/>
        <w:rPr>
          <w:rFonts w:ascii="Times New Roman" w:hAnsi="Times New Roman" w:cs="Times New Roman"/>
        </w:rPr>
      </w:pPr>
    </w:p>
    <w:p w14:paraId="5F86D327" w14:textId="251AADCB" w:rsidR="00FC3F1A" w:rsidRPr="00093680" w:rsidRDefault="00FC3F1A" w:rsidP="00FC3F1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 xml:space="preserve">Администрация Лазаревского внутригородского района города Сочи (в дальнейшем - Администрация) в лице главы администрации Лазаревского внутригородского района города Сочи __________________________, действующего на основании Положения _______________________________, утвержденного решением Городского Собрания Сочи от «___» ____________ № ____, с одной стороны, и ____________________________________________________________________________________________ , </w:t>
      </w:r>
    </w:p>
    <w:p w14:paraId="525F79C0" w14:textId="77777777" w:rsidR="00FC3F1A" w:rsidRPr="00093680" w:rsidRDefault="00FC3F1A" w:rsidP="00FC3F1A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  <w:sz w:val="14"/>
          <w:szCs w:val="14"/>
        </w:rPr>
        <w:t>(наименование организации, Ф.И.О. индивидуального предпринимателя)</w:t>
      </w:r>
    </w:p>
    <w:p w14:paraId="33CE9AE2" w14:textId="5D2F33EF" w:rsidR="00FC3F1A" w:rsidRPr="00093680" w:rsidRDefault="00FC3F1A" w:rsidP="00FC3F1A">
      <w:pPr>
        <w:pStyle w:val="ConsPlusNonformat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(в дальнейшем - Участник) в лице _______________________________________________________________ ,</w:t>
      </w:r>
    </w:p>
    <w:p w14:paraId="1818ABAB" w14:textId="77777777" w:rsidR="00FC3F1A" w:rsidRPr="00093680" w:rsidRDefault="00FC3F1A" w:rsidP="00FC3F1A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093680">
        <w:rPr>
          <w:rFonts w:ascii="Times New Roman" w:hAnsi="Times New Roman" w:cs="Times New Roman"/>
          <w:sz w:val="14"/>
          <w:szCs w:val="14"/>
        </w:rPr>
        <w:t>(должность, Ф.И.О.)</w:t>
      </w:r>
    </w:p>
    <w:p w14:paraId="057E7141" w14:textId="1D8EC2F4" w:rsidR="00FC3F1A" w:rsidRPr="00093680" w:rsidRDefault="00FC3F1A" w:rsidP="00FC3F1A">
      <w:pPr>
        <w:pStyle w:val="ConsPlusNonformat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действующего на основании ____________________________________________________________________, заключили настоящий Договор о нижеследующем:</w:t>
      </w:r>
    </w:p>
    <w:p w14:paraId="5ECB6B95" w14:textId="77777777" w:rsidR="00FC3F1A" w:rsidRPr="00093680" w:rsidRDefault="00FC3F1A" w:rsidP="00FC3F1A">
      <w:pPr>
        <w:pStyle w:val="ConsPlusNormal"/>
        <w:jc w:val="both"/>
        <w:rPr>
          <w:rFonts w:ascii="Times New Roman" w:hAnsi="Times New Roman" w:cs="Times New Roman"/>
        </w:rPr>
      </w:pPr>
    </w:p>
    <w:p w14:paraId="3CEB09F9" w14:textId="77777777" w:rsidR="00FC3F1A" w:rsidRPr="00093680" w:rsidRDefault="00FC3F1A" w:rsidP="00FC3F1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1. Предмет Договора</w:t>
      </w:r>
    </w:p>
    <w:p w14:paraId="1FEA5CF1" w14:textId="77777777" w:rsidR="00FC3F1A" w:rsidRPr="00093680" w:rsidRDefault="00FC3F1A" w:rsidP="00FC3F1A">
      <w:pPr>
        <w:pStyle w:val="ConsPlusNormal"/>
        <w:jc w:val="both"/>
        <w:rPr>
          <w:rFonts w:ascii="Times New Roman" w:hAnsi="Times New Roman" w:cs="Times New Roman"/>
        </w:rPr>
      </w:pPr>
    </w:p>
    <w:p w14:paraId="7CFC47F6" w14:textId="3BB4CF09" w:rsidR="00FC3F1A" w:rsidRPr="00093680" w:rsidRDefault="00FC3F1A" w:rsidP="00FC3F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 xml:space="preserve">1.1. Администрация в соответствии с решением </w:t>
      </w:r>
      <w:r>
        <w:rPr>
          <w:rFonts w:ascii="Times New Roman" w:hAnsi="Times New Roman" w:cs="Times New Roman"/>
        </w:rPr>
        <w:t>конкурсной</w:t>
      </w:r>
      <w:r w:rsidRPr="00093680">
        <w:rPr>
          <w:rFonts w:ascii="Times New Roman" w:hAnsi="Times New Roman" w:cs="Times New Roman"/>
        </w:rPr>
        <w:t xml:space="preserve"> комиссии _____________________ внутригородского района города Сочи (протокол № от «___» ______________ 20__ г.) предоставляет Участнику право на размещение нестационарного торгового объекта, характеристики которого указаны в пункте 1.2 настоящего Договора (далее - Объект), в соответствии с эскизом (дизайн-проектом), являющимся приложением № 1, и картой-схемой, являющейся приложением № 2 к 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сроки, установленные настоящим Договором.</w:t>
      </w:r>
    </w:p>
    <w:p w14:paraId="7561B455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0" w:name="Par945"/>
      <w:bookmarkEnd w:id="0"/>
      <w:r w:rsidRPr="00093680">
        <w:rPr>
          <w:rFonts w:ascii="Times New Roman" w:hAnsi="Times New Roman" w:cs="Times New Roman"/>
        </w:rPr>
        <w:t>1.2. Объект имеет следующие характеристики:</w:t>
      </w:r>
    </w:p>
    <w:p w14:paraId="40500668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место размещения Объекта: ________________________________________________;</w:t>
      </w:r>
    </w:p>
    <w:p w14:paraId="5912A26A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площадь земельного участка/Объекта _______________________________________;</w:t>
      </w:r>
    </w:p>
    <w:p w14:paraId="3AEDA628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период функционирования Объекта __________________________________________;</w:t>
      </w:r>
    </w:p>
    <w:p w14:paraId="4A0C2AB7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специализация Объекта ____________________________________________________;</w:t>
      </w:r>
    </w:p>
    <w:p w14:paraId="4FCF94AF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тип Объекта ______________________________________________________________.</w:t>
      </w:r>
    </w:p>
    <w:p w14:paraId="6987CE1F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" w:name="Par951"/>
      <w:bookmarkEnd w:id="1"/>
      <w:r w:rsidRPr="00093680">
        <w:rPr>
          <w:rFonts w:ascii="Times New Roman" w:hAnsi="Times New Roman" w:cs="Times New Roman"/>
        </w:rPr>
        <w:t>1.3. Срок действия настоящего Договора установлен с «___» _______ 20__ года по «___» _______ 20__ года</w:t>
      </w:r>
    </w:p>
    <w:p w14:paraId="19FB5F38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1.4. Срок действия Договора, указанный в пункте 1.3 настоящего Договора, может быть продлен на тот же срок без проведения торгов.</w:t>
      </w:r>
    </w:p>
    <w:p w14:paraId="71866786" w14:textId="77777777" w:rsidR="00FC3F1A" w:rsidRPr="00093680" w:rsidRDefault="00FC3F1A" w:rsidP="00FC3F1A">
      <w:pPr>
        <w:pStyle w:val="ConsPlusNormal"/>
        <w:jc w:val="both"/>
        <w:rPr>
          <w:rFonts w:ascii="Times New Roman" w:hAnsi="Times New Roman" w:cs="Times New Roman"/>
        </w:rPr>
      </w:pPr>
    </w:p>
    <w:p w14:paraId="4C3E807B" w14:textId="77777777" w:rsidR="00FC3F1A" w:rsidRPr="00093680" w:rsidRDefault="00FC3F1A" w:rsidP="00FC3F1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 Права и обязанности сторон</w:t>
      </w:r>
    </w:p>
    <w:p w14:paraId="1D24FE51" w14:textId="77777777" w:rsidR="00FC3F1A" w:rsidRPr="00093680" w:rsidRDefault="00FC3F1A" w:rsidP="00FC3F1A">
      <w:pPr>
        <w:pStyle w:val="ConsPlusNormal"/>
        <w:jc w:val="both"/>
        <w:rPr>
          <w:rFonts w:ascii="Times New Roman" w:hAnsi="Times New Roman" w:cs="Times New Roman"/>
        </w:rPr>
      </w:pPr>
    </w:p>
    <w:p w14:paraId="2F3D3687" w14:textId="77777777" w:rsidR="00FC3F1A" w:rsidRPr="00093680" w:rsidRDefault="00FC3F1A" w:rsidP="00FC3F1A">
      <w:pPr>
        <w:pStyle w:val="ConsPlusNormal"/>
        <w:ind w:firstLine="540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2.1. Администрация имеет право:</w:t>
      </w:r>
    </w:p>
    <w:p w14:paraId="5A61AF5C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ar957"/>
      <w:bookmarkEnd w:id="2"/>
      <w:r w:rsidRPr="00093680">
        <w:rPr>
          <w:rFonts w:ascii="Times New Roman" w:hAnsi="Times New Roman" w:cs="Times New Roman"/>
        </w:rPr>
        <w:t>2.1.1. В одностороннем порядке отказаться от исполнения настоящего Договора в следующих случаях:</w:t>
      </w:r>
    </w:p>
    <w:p w14:paraId="70913FD9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2.1.1.1. В случае нарушения сроков внесения платы за размещение Объекта, установленных настоящим Договором.</w:t>
      </w:r>
    </w:p>
    <w:p w14:paraId="0F4B6976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 xml:space="preserve">2.1.1.2. В случае размещения Участником Объекта, не соответствующего характеристикам, указанным в </w:t>
      </w:r>
      <w:hyperlink w:anchor="Par945" w:tooltip="1.2. Объект имеет следующие характеристики:" w:history="1">
        <w:r w:rsidRPr="00093680">
          <w:rPr>
            <w:rFonts w:ascii="Times New Roman" w:hAnsi="Times New Roman" w:cs="Times New Roman"/>
            <w:color w:val="0000FF"/>
          </w:rPr>
          <w:t>пункте 1.2</w:t>
        </w:r>
      </w:hyperlink>
      <w:r w:rsidRPr="00093680">
        <w:rPr>
          <w:rFonts w:ascii="Times New Roman" w:hAnsi="Times New Roman" w:cs="Times New Roman"/>
        </w:rPr>
        <w:t xml:space="preserve"> настоящего Договора, и/или требованиям действующего законодательства Российской Федерации.</w:t>
      </w:r>
    </w:p>
    <w:p w14:paraId="5B1990A2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2.1.1.3. В случае не размещения Объекта в срок до «___» ______________ 20__ года.</w:t>
      </w:r>
    </w:p>
    <w:p w14:paraId="7ECE7C9A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lastRenderedPageBreak/>
        <w:t>2.1.1.4. В случае нарушения требований Правил благоустройства и санитарного содержания территории города Сочи при размещении и использовании Объекта и/или части земельного участка, занятого Объектом и/или необходимой для его размещения и/или использования.</w:t>
      </w:r>
    </w:p>
    <w:p w14:paraId="528F1369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 xml:space="preserve">2.1.1.5. В случае однократного неисполнения Участником обязанностей, предусмотренных </w:t>
      </w:r>
      <w:hyperlink w:anchor="Par984" w:tooltip="2.4.11. Не допускать изменение характеристик Объекта, установленных пунктом 1.2 настоящего Договора." w:history="1">
        <w:r w:rsidRPr="00093680">
          <w:rPr>
            <w:rFonts w:ascii="Times New Roman" w:hAnsi="Times New Roman" w:cs="Times New Roman"/>
            <w:color w:val="0000FF"/>
          </w:rPr>
          <w:t>пунктами 2.4.11</w:t>
        </w:r>
      </w:hyperlink>
      <w:r w:rsidRPr="00093680">
        <w:rPr>
          <w:rFonts w:ascii="Times New Roman" w:hAnsi="Times New Roman" w:cs="Times New Roman"/>
        </w:rPr>
        <w:t xml:space="preserve">, </w:t>
      </w:r>
      <w:hyperlink w:anchor="Par985" w:tooltip="2.4.12. Не производить уступку прав по настоящему Договору либо передачу прав на Объект третьему лицу без письменного согласия Администрации." w:history="1">
        <w:r w:rsidRPr="00093680">
          <w:rPr>
            <w:rFonts w:ascii="Times New Roman" w:hAnsi="Times New Roman" w:cs="Times New Roman"/>
            <w:color w:val="0000FF"/>
          </w:rPr>
          <w:t>2.4.12</w:t>
        </w:r>
      </w:hyperlink>
      <w:r w:rsidRPr="00093680">
        <w:rPr>
          <w:rFonts w:ascii="Times New Roman" w:hAnsi="Times New Roman" w:cs="Times New Roman"/>
        </w:rPr>
        <w:t xml:space="preserve"> настоящего Договора.</w:t>
      </w:r>
    </w:p>
    <w:p w14:paraId="55E87989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 xml:space="preserve">2.1.1.6. В случае двукратного неисполнения Участником обязанностей, предусмотренных </w:t>
      </w:r>
      <w:hyperlink w:anchor="Par980" w:tooltip="2.4.7. Не чинить Администрации препятствий в осуществлении ею своих прав в соответствии с настоящим Договором и действующим законодательством." w:history="1">
        <w:r w:rsidRPr="00093680">
          <w:rPr>
            <w:rFonts w:ascii="Times New Roman" w:hAnsi="Times New Roman" w:cs="Times New Roman"/>
            <w:color w:val="0000FF"/>
          </w:rPr>
          <w:t>пунктами 2.4.7</w:t>
        </w:r>
      </w:hyperlink>
      <w:r w:rsidRPr="00093680">
        <w:rPr>
          <w:rFonts w:ascii="Times New Roman" w:hAnsi="Times New Roman" w:cs="Times New Roman"/>
        </w:rPr>
        <w:t xml:space="preserve">, </w:t>
      </w:r>
      <w:hyperlink w:anchor="Par986" w:tooltip="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" w:history="1">
        <w:r w:rsidRPr="00093680">
          <w:rPr>
            <w:rFonts w:ascii="Times New Roman" w:hAnsi="Times New Roman" w:cs="Times New Roman"/>
            <w:color w:val="0000FF"/>
          </w:rPr>
          <w:t>2.4.13</w:t>
        </w:r>
      </w:hyperlink>
      <w:r w:rsidRPr="00093680">
        <w:rPr>
          <w:rFonts w:ascii="Times New Roman" w:hAnsi="Times New Roman" w:cs="Times New Roman"/>
        </w:rPr>
        <w:t xml:space="preserve">, </w:t>
      </w:r>
      <w:hyperlink w:anchor="Par987" w:tooltip="2.4.14. Заключить договор на вывоз твердых коммунальных отходов." w:history="1">
        <w:r w:rsidRPr="00093680">
          <w:rPr>
            <w:rFonts w:ascii="Times New Roman" w:hAnsi="Times New Roman" w:cs="Times New Roman"/>
            <w:color w:val="0000FF"/>
          </w:rPr>
          <w:t>2.4.14</w:t>
        </w:r>
      </w:hyperlink>
      <w:r w:rsidRPr="00093680">
        <w:rPr>
          <w:rFonts w:ascii="Times New Roman" w:hAnsi="Times New Roman" w:cs="Times New Roman"/>
        </w:rPr>
        <w:t xml:space="preserve">, </w:t>
      </w:r>
      <w:hyperlink w:anchor="Par988" w:tooltip="2.4.15. Содержать в надлежащем состоянии территорию, прилегающую к Объекту." w:history="1">
        <w:r w:rsidRPr="00093680">
          <w:rPr>
            <w:rFonts w:ascii="Times New Roman" w:hAnsi="Times New Roman" w:cs="Times New Roman"/>
            <w:color w:val="0000FF"/>
          </w:rPr>
          <w:t>2.4.15</w:t>
        </w:r>
      </w:hyperlink>
      <w:r w:rsidRPr="00093680">
        <w:rPr>
          <w:rFonts w:ascii="Times New Roman" w:hAnsi="Times New Roman" w:cs="Times New Roman"/>
        </w:rPr>
        <w:t xml:space="preserve"> настоящего Договора.</w:t>
      </w:r>
    </w:p>
    <w:p w14:paraId="528B672B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2.1.2. 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требований действующего законодательства.</w:t>
      </w:r>
    </w:p>
    <w:p w14:paraId="4901B3C3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2.1.3. 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 с указанием срока их устранения.</w:t>
      </w:r>
    </w:p>
    <w:p w14:paraId="615A2331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2.1.4. Осуществлять иные права в соответствии с настоящим Договором и действующим законодательством.</w:t>
      </w:r>
    </w:p>
    <w:p w14:paraId="5A050975" w14:textId="77777777" w:rsidR="00FC3F1A" w:rsidRPr="00093680" w:rsidRDefault="00FC3F1A" w:rsidP="00FC3F1A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2.2. Администрация обязана:</w:t>
      </w:r>
    </w:p>
    <w:p w14:paraId="0E48B49C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2.2.1. Не вмешиваться в хозяйственную деятельность Участника, если она не противоречит условиям настоящего Договора и действующему законодательству.</w:t>
      </w:r>
    </w:p>
    <w:p w14:paraId="164575C1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2.2.2. Выполнять иные обязательства, предусмотренные настоящим Договором.</w:t>
      </w:r>
    </w:p>
    <w:p w14:paraId="01C31F9E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2.3. Участник имеет право:</w:t>
      </w:r>
    </w:p>
    <w:p w14:paraId="35A0B436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2.3.1. С соблюдением требований действующего законодательства Российской Федерации и условий настоящего Договора пользоваться частью земельного участка, занятого Объектом, и/или необходимой для его размещения и/или использования.</w:t>
      </w:r>
    </w:p>
    <w:p w14:paraId="712E3DDA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2.3.2. Осуществлять иные права в соответствии с настоящим Договором и действующим законодательством.</w:t>
      </w:r>
    </w:p>
    <w:p w14:paraId="1607DAEB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2.4. Участник обязан:</w:t>
      </w:r>
    </w:p>
    <w:p w14:paraId="466633A0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 xml:space="preserve">2.4.1. Разместить на земельном участке Объект в соответствии с характеристиками, установленными </w:t>
      </w:r>
      <w:hyperlink w:anchor="Par945" w:tooltip="1.2. Объект имеет следующие характеристики:" w:history="1">
        <w:r w:rsidRPr="00093680">
          <w:rPr>
            <w:rFonts w:ascii="Times New Roman" w:hAnsi="Times New Roman" w:cs="Times New Roman"/>
            <w:color w:val="0000FF"/>
          </w:rPr>
          <w:t>пунктом 1.2</w:t>
        </w:r>
      </w:hyperlink>
      <w:r w:rsidRPr="00093680">
        <w:rPr>
          <w:rFonts w:ascii="Times New Roman" w:hAnsi="Times New Roman" w:cs="Times New Roman"/>
        </w:rPr>
        <w:t xml:space="preserve"> настоящего Договора и эскизом (дизайн-проектом), являющимся приложением N 1 к настоящему Договору, и требованиями действующего законодательства Российской Федерации.</w:t>
      </w:r>
    </w:p>
    <w:p w14:paraId="59D75B30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2.4.2. При размещении Объекта и его использовании соблюдать условия настоящего Договора и требования действующего законодательства Российской Федерации, в том числе требования Правил по благоустройству и санитарному содержанию территории города Сочи.</w:t>
      </w:r>
    </w:p>
    <w:p w14:paraId="35D22704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2.4.3. При пользовании частью земельного участка, занятого Объектом, и/или необходимой для его размещения и/или использования, соблюдать условия настоящего Договора и требования действующего законодательства Российской Федерации, в том числе требования Правил по благоустройству и санитарному содержанию территории города Сочи.</w:t>
      </w:r>
    </w:p>
    <w:p w14:paraId="5A2F917A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2.4.4. 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14:paraId="6DECEB08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2.4.5. По требованию Администрации представить копию платежного документа, подтверждающего внесение платы за размещение Объекта.</w:t>
      </w:r>
    </w:p>
    <w:p w14:paraId="35017975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14:paraId="149D588B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ar980"/>
      <w:bookmarkEnd w:id="3"/>
      <w:r w:rsidRPr="00093680">
        <w:rPr>
          <w:rFonts w:ascii="Times New Roman" w:hAnsi="Times New Roman" w:cs="Times New Roman"/>
        </w:rPr>
        <w:t>2.4.7. Не чинить Администрации препятствий в осуществлении ею своих прав в соответствии с настоящим Договором и действующим законодательством.</w:t>
      </w:r>
    </w:p>
    <w:p w14:paraId="735A9A92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 xml:space="preserve">2.4.8.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</w:t>
      </w:r>
      <w:r w:rsidRPr="00093680">
        <w:rPr>
          <w:rFonts w:ascii="Times New Roman" w:hAnsi="Times New Roman" w:cs="Times New Roman"/>
        </w:rPr>
        <w:lastRenderedPageBreak/>
        <w:t>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14:paraId="75E8B737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2.4.9. Не нарушать прав и законных интересов землепользователей смежных земельных участков и иных лиц, в том числе лиц, использующих данный земельный участок.</w:t>
      </w:r>
    </w:p>
    <w:p w14:paraId="7BC9B3A2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2.4.10. 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Администрацию в течение двухнедельного срока.</w:t>
      </w:r>
    </w:p>
    <w:p w14:paraId="03FD5B65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ar984"/>
      <w:bookmarkEnd w:id="4"/>
      <w:r w:rsidRPr="00093680">
        <w:rPr>
          <w:rFonts w:ascii="Times New Roman" w:hAnsi="Times New Roman" w:cs="Times New Roman"/>
        </w:rPr>
        <w:t xml:space="preserve">2.4.11. Не допускать изменение характеристик Объекта, установленных </w:t>
      </w:r>
      <w:hyperlink w:anchor="Par945" w:tooltip="1.2. Объект имеет следующие характеристики:" w:history="1">
        <w:r w:rsidRPr="00093680">
          <w:rPr>
            <w:rFonts w:ascii="Times New Roman" w:hAnsi="Times New Roman" w:cs="Times New Roman"/>
            <w:color w:val="0000FF"/>
          </w:rPr>
          <w:t>пунктом 1.2</w:t>
        </w:r>
      </w:hyperlink>
      <w:r w:rsidRPr="00093680">
        <w:rPr>
          <w:rFonts w:ascii="Times New Roman" w:hAnsi="Times New Roman" w:cs="Times New Roman"/>
        </w:rPr>
        <w:t xml:space="preserve"> настоящего Договора.</w:t>
      </w:r>
    </w:p>
    <w:p w14:paraId="29A7E9D0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ar985"/>
      <w:bookmarkEnd w:id="5"/>
      <w:r w:rsidRPr="00093680">
        <w:rPr>
          <w:rFonts w:ascii="Times New Roman" w:hAnsi="Times New Roman" w:cs="Times New Roman"/>
        </w:rPr>
        <w:t>2.4.12. Не производить уступку прав по настоящему Договору либо передачу прав на Объект третьему лицу без письменного согласия Администрации.</w:t>
      </w:r>
    </w:p>
    <w:p w14:paraId="29C1AC47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6" w:name="Par986"/>
      <w:bookmarkEnd w:id="6"/>
      <w:r w:rsidRPr="00093680">
        <w:rPr>
          <w:rFonts w:ascii="Times New Roman" w:hAnsi="Times New Roman" w:cs="Times New Roman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14:paraId="05FADFDC" w14:textId="77777777" w:rsidR="00FC3F1A" w:rsidRPr="00093680" w:rsidRDefault="00FC3F1A" w:rsidP="00FC3F1A">
      <w:pPr>
        <w:pStyle w:val="ConsPlusNormal"/>
        <w:spacing w:before="200"/>
        <w:ind w:left="540"/>
        <w:jc w:val="both"/>
        <w:rPr>
          <w:rFonts w:ascii="Times New Roman" w:hAnsi="Times New Roman" w:cs="Times New Roman"/>
        </w:rPr>
      </w:pPr>
      <w:bookmarkStart w:id="7" w:name="Par987"/>
      <w:bookmarkEnd w:id="7"/>
      <w:r w:rsidRPr="00093680">
        <w:rPr>
          <w:rFonts w:ascii="Times New Roman" w:hAnsi="Times New Roman" w:cs="Times New Roman"/>
        </w:rPr>
        <w:t>2.4.14. Заключить договор на вывоз твердых коммунальных отходов.</w:t>
      </w:r>
    </w:p>
    <w:p w14:paraId="046ABA04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8" w:name="Par988"/>
      <w:bookmarkEnd w:id="8"/>
      <w:r w:rsidRPr="00093680">
        <w:rPr>
          <w:rFonts w:ascii="Times New Roman" w:hAnsi="Times New Roman" w:cs="Times New Roman"/>
        </w:rPr>
        <w:t>2.4.15. Содержать в надлежащем состоянии территорию, прилегающую к Объекту.</w:t>
      </w:r>
    </w:p>
    <w:p w14:paraId="0D6EDCAF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14:paraId="7114E603" w14:textId="77777777" w:rsidR="00FC3F1A" w:rsidRPr="00093680" w:rsidRDefault="00FC3F1A" w:rsidP="00FC3F1A">
      <w:pPr>
        <w:pStyle w:val="ConsPlusNormal"/>
        <w:spacing w:before="200"/>
        <w:ind w:left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настоящего Договора с приложениями;</w:t>
      </w:r>
    </w:p>
    <w:p w14:paraId="49C8E305" w14:textId="77777777" w:rsidR="00FC3F1A" w:rsidRPr="00093680" w:rsidRDefault="00FC3F1A" w:rsidP="00FC3F1A">
      <w:pPr>
        <w:pStyle w:val="ConsPlusNormal"/>
        <w:spacing w:before="200"/>
        <w:ind w:left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вывески о ведомственной принадлежности Объекта;</w:t>
      </w:r>
    </w:p>
    <w:p w14:paraId="3ABA203E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подтверждающих источник поступления, качество и безопасность реализуемой продукции;</w:t>
      </w:r>
    </w:p>
    <w:p w14:paraId="1173B3CE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иных документов, размещение и (или) представление которых обязательно в силу действующего законодательства Российской Федерации.</w:t>
      </w:r>
    </w:p>
    <w:p w14:paraId="1EC5B20A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2.4.17. 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</w:p>
    <w:p w14:paraId="214BF90F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2.4.18. Выполнять иные обязательства, предусмотренные настоящим Договором.</w:t>
      </w:r>
    </w:p>
    <w:p w14:paraId="2D1F1D14" w14:textId="77777777" w:rsidR="00FC3F1A" w:rsidRPr="00093680" w:rsidRDefault="00FC3F1A" w:rsidP="00FC3F1A">
      <w:pPr>
        <w:pStyle w:val="ConsPlusNormal"/>
        <w:jc w:val="both"/>
        <w:rPr>
          <w:rFonts w:ascii="Times New Roman" w:hAnsi="Times New Roman" w:cs="Times New Roman"/>
        </w:rPr>
      </w:pPr>
    </w:p>
    <w:p w14:paraId="1DAB48EE" w14:textId="77777777" w:rsidR="00FC3F1A" w:rsidRPr="00093680" w:rsidRDefault="00FC3F1A" w:rsidP="00FC3F1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3. Плата за размещение</w:t>
      </w:r>
    </w:p>
    <w:p w14:paraId="258C87D0" w14:textId="77777777" w:rsidR="00FC3F1A" w:rsidRPr="00093680" w:rsidRDefault="00FC3F1A" w:rsidP="00FC3F1A">
      <w:pPr>
        <w:pStyle w:val="ConsPlusNonformat"/>
        <w:jc w:val="both"/>
        <w:rPr>
          <w:rFonts w:ascii="Times New Roman" w:hAnsi="Times New Roman" w:cs="Times New Roman"/>
        </w:rPr>
      </w:pPr>
    </w:p>
    <w:p w14:paraId="1B42FA00" w14:textId="77777777" w:rsidR="00FC3F1A" w:rsidRPr="00093680" w:rsidRDefault="00FC3F1A" w:rsidP="00FC3F1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3.1. Размер платы за размещение Объекта составляет _____________ рублей</w:t>
      </w:r>
    </w:p>
    <w:p w14:paraId="737D97C1" w14:textId="59F9AD51" w:rsidR="00FC3F1A" w:rsidRPr="00093680" w:rsidRDefault="00FC3F1A" w:rsidP="00FC3F1A">
      <w:pPr>
        <w:pStyle w:val="ConsPlusNonformat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за период ____________________________________________________________________________________.</w:t>
      </w:r>
    </w:p>
    <w:p w14:paraId="3433CB70" w14:textId="77777777" w:rsidR="00FC3F1A" w:rsidRPr="00093680" w:rsidRDefault="00FC3F1A" w:rsidP="00FC3F1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93680">
        <w:rPr>
          <w:rFonts w:ascii="Times New Roman" w:hAnsi="Times New Roman" w:cs="Times New Roman"/>
          <w:sz w:val="16"/>
          <w:szCs w:val="16"/>
        </w:rPr>
        <w:t>(месяц/год/весь срок Договора)</w:t>
      </w:r>
    </w:p>
    <w:p w14:paraId="42105922" w14:textId="77777777" w:rsidR="00FC3F1A" w:rsidRPr="00093680" w:rsidRDefault="00FC3F1A" w:rsidP="00FC3F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3.2. Участник ежеквартально в периоды функционирования НТО, в срок до 10 числа месяца, следующего за отчетным кварталом, осуществляет внесение платы за размещение Объекта в местный бюджет (бюджет города Сочи) путем перечисления безналичных денежных средств в сумме ____________ по следующим реквизитам: ____________</w:t>
      </w:r>
    </w:p>
    <w:p w14:paraId="08385834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Получатель: _______________________________;</w:t>
      </w:r>
    </w:p>
    <w:p w14:paraId="749C771D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ИНН/КПП ___________________________________;</w:t>
      </w:r>
    </w:p>
    <w:p w14:paraId="31928487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р/с _______________________________________;</w:t>
      </w:r>
    </w:p>
    <w:p w14:paraId="5CF30595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ОКАТО _____________________________________;</w:t>
      </w:r>
    </w:p>
    <w:p w14:paraId="722A1D76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БИК _______________________________________;</w:t>
      </w:r>
    </w:p>
    <w:p w14:paraId="54B92D21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КБК _______________________________________.</w:t>
      </w:r>
    </w:p>
    <w:p w14:paraId="5F052F2A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 xml:space="preserve">3.3. Внесенная Участником плата за размещение Объекта не подлежит возврату в случае не размещения Участником Объекта, в случае одностороннего отказа Администрации от исполнения настоящего Договора </w:t>
      </w:r>
      <w:r w:rsidRPr="00093680">
        <w:rPr>
          <w:rFonts w:ascii="Times New Roman" w:hAnsi="Times New Roman" w:cs="Times New Roman"/>
        </w:rPr>
        <w:lastRenderedPageBreak/>
        <w:t>либо его расторжения в установленном порядке.</w:t>
      </w:r>
    </w:p>
    <w:p w14:paraId="64EF58D7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3.4. Размер платы за размещение Объекта в дальнейшем может изменяться Администрацией в одностороннем порядке при инфляции российского рубля, но не более чем на 5% в год. В этом случае Администрация не менее чем за 30 дней уведомляет Участника об изменении размера платы за размещение Объекта. В случае если Участник не согласен с размером предложенной платы, Администрация имеет право в одностороннем порядке немедленно расторгнуть Договор.</w:t>
      </w:r>
    </w:p>
    <w:p w14:paraId="47EBCFB9" w14:textId="77777777" w:rsidR="00FC3F1A" w:rsidRPr="00093680" w:rsidRDefault="00FC3F1A" w:rsidP="00FC3F1A">
      <w:pPr>
        <w:pStyle w:val="ConsPlusNormal"/>
        <w:jc w:val="both"/>
        <w:rPr>
          <w:rFonts w:ascii="Times New Roman" w:hAnsi="Times New Roman" w:cs="Times New Roman"/>
        </w:rPr>
      </w:pPr>
    </w:p>
    <w:p w14:paraId="3C8CC4B3" w14:textId="77777777" w:rsidR="00FC3F1A" w:rsidRPr="00093680" w:rsidRDefault="00FC3F1A" w:rsidP="00FC3F1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4. Ответственность сторон</w:t>
      </w:r>
    </w:p>
    <w:p w14:paraId="0C937644" w14:textId="77777777" w:rsidR="00FC3F1A" w:rsidRPr="00093680" w:rsidRDefault="00FC3F1A" w:rsidP="00FC3F1A">
      <w:pPr>
        <w:pStyle w:val="ConsPlusNormal"/>
        <w:jc w:val="both"/>
        <w:rPr>
          <w:rFonts w:ascii="Times New Roman" w:hAnsi="Times New Roman" w:cs="Times New Roman"/>
        </w:rPr>
      </w:pPr>
    </w:p>
    <w:p w14:paraId="102CD643" w14:textId="77777777" w:rsidR="00FC3F1A" w:rsidRPr="00093680" w:rsidRDefault="00FC3F1A" w:rsidP="00FC3F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4.1. 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14:paraId="23248DBA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4.2. В случае нарушения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состояние, с вывозом отходов и благоустройством соответствующей территории, установленных настоящим Договором, Участник уплачивает Администрации неустойку из расчета суммы двухдневной платы за каждый календарный день просрочки исполнения указанных обязательств.</w:t>
      </w:r>
    </w:p>
    <w:p w14:paraId="4C5DD3B0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4.3. Привлечение Участника уполномоченными органами и должностными лицами к административной и иной ответственности в связи с нарушениями Участником действующего законодательства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14:paraId="468EECD7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4.4. 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14:paraId="29B78C85" w14:textId="77777777" w:rsidR="00FC3F1A" w:rsidRPr="00093680" w:rsidRDefault="00FC3F1A" w:rsidP="00FC3F1A">
      <w:pPr>
        <w:pStyle w:val="ConsPlusNormal"/>
        <w:jc w:val="both"/>
        <w:rPr>
          <w:rFonts w:ascii="Times New Roman" w:hAnsi="Times New Roman" w:cs="Times New Roman"/>
        </w:rPr>
      </w:pPr>
    </w:p>
    <w:p w14:paraId="01968849" w14:textId="77777777" w:rsidR="00FC3F1A" w:rsidRPr="00093680" w:rsidRDefault="00FC3F1A" w:rsidP="00FC3F1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5. Изменение, расторжение и прекращение Договора</w:t>
      </w:r>
    </w:p>
    <w:p w14:paraId="4FD318F4" w14:textId="77777777" w:rsidR="00FC3F1A" w:rsidRPr="00093680" w:rsidRDefault="00FC3F1A" w:rsidP="00FC3F1A">
      <w:pPr>
        <w:pStyle w:val="ConsPlusNormal"/>
        <w:jc w:val="both"/>
        <w:rPr>
          <w:rFonts w:ascii="Times New Roman" w:hAnsi="Times New Roman" w:cs="Times New Roman"/>
        </w:rPr>
      </w:pPr>
    </w:p>
    <w:p w14:paraId="70713073" w14:textId="77777777" w:rsidR="00FC3F1A" w:rsidRPr="00093680" w:rsidRDefault="00FC3F1A" w:rsidP="00FC3F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5.1. 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14:paraId="415CB233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 xml:space="preserve">5.2. Настоящий Договор подлежит прекращению по истечении срока действия, установленного </w:t>
      </w:r>
      <w:hyperlink w:anchor="Par951" w:tooltip="1.3. Срок действия настоящего Договора установлен с &quot;___&quot; ______________ 20__ года по &quot;___&quot; ______________ 20__ года." w:history="1">
        <w:r w:rsidRPr="00093680">
          <w:rPr>
            <w:rFonts w:ascii="Times New Roman" w:hAnsi="Times New Roman" w:cs="Times New Roman"/>
            <w:color w:val="0000FF"/>
          </w:rPr>
          <w:t>пунктом 1.3</w:t>
        </w:r>
      </w:hyperlink>
      <w:r w:rsidRPr="00093680">
        <w:rPr>
          <w:rFonts w:ascii="Times New Roman" w:hAnsi="Times New Roman" w:cs="Times New Roman"/>
        </w:rPr>
        <w:t xml:space="preserve"> настоящего Договора, а также в случае его расторжения. При этом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14:paraId="1C2D2346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 xml:space="preserve">5.3. Настоящий Договор может быть расторгнут по соглашению сторон, по требованию одной из сторон, по решению суда или в связи с односторонним отказом Администрации от исполнения настоящего Договора по основаниям, установленным </w:t>
      </w:r>
      <w:hyperlink w:anchor="Par957" w:tooltip="2.1.1. В одностороннем порядке отказаться от исполнения настоящего Договора в следующих случаях:" w:history="1">
        <w:r w:rsidRPr="00093680">
          <w:rPr>
            <w:rFonts w:ascii="Times New Roman" w:hAnsi="Times New Roman" w:cs="Times New Roman"/>
            <w:color w:val="0000FF"/>
          </w:rPr>
          <w:t>пунктом 2.1.1</w:t>
        </w:r>
      </w:hyperlink>
      <w:r w:rsidRPr="00093680">
        <w:rPr>
          <w:rFonts w:ascii="Times New Roman" w:hAnsi="Times New Roman" w:cs="Times New Roman"/>
        </w:rPr>
        <w:t xml:space="preserve"> настоящего Договора.</w:t>
      </w:r>
    </w:p>
    <w:p w14:paraId="0AAEF89E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5.4. 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на заключение аналогичного договора в течение трех лет с момента расторжения настоящего Договора.</w:t>
      </w:r>
    </w:p>
    <w:p w14:paraId="7584841C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5.5. Соглашение о расторжении настоящего Договора подписывается обеими сторонами. В этом случае настоящий Договор считается прекращенным в срок, установленный соответствующим соглашением о расторжении.</w:t>
      </w:r>
    </w:p>
    <w:p w14:paraId="77CD27A5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5.6. Администрация и Участник вправе требовать расторжения настоящего Договора в судебном порядке по основаниям, установленным действующим законодательством Российской Федерации. В этом случае настоящий Договор считается прекращенным с момента вступления в законную силу соответствующего решения суда.</w:t>
      </w:r>
    </w:p>
    <w:p w14:paraId="1476E05A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 xml:space="preserve">5.7. 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</w:t>
      </w:r>
      <w:hyperlink w:anchor="Par957" w:tooltip="2.1.1. В одностороннем порядке отказаться от исполнения настоящего Договора в следующих случаях:" w:history="1">
        <w:r w:rsidRPr="00093680">
          <w:rPr>
            <w:rFonts w:ascii="Times New Roman" w:hAnsi="Times New Roman" w:cs="Times New Roman"/>
            <w:color w:val="0000FF"/>
          </w:rPr>
          <w:t>пунктом 2.1.1</w:t>
        </w:r>
      </w:hyperlink>
      <w:r w:rsidRPr="00093680">
        <w:rPr>
          <w:rFonts w:ascii="Times New Roman" w:hAnsi="Times New Roman" w:cs="Times New Roman"/>
        </w:rPr>
        <w:t xml:space="preserve"> настоящего Договора.</w:t>
      </w:r>
    </w:p>
    <w:p w14:paraId="2F899677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 xml:space="preserve"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сайте </w:t>
      </w:r>
      <w:r w:rsidRPr="00093680">
        <w:rPr>
          <w:rFonts w:ascii="Times New Roman" w:hAnsi="Times New Roman" w:cs="Times New Roman"/>
        </w:rPr>
        <w:lastRenderedPageBreak/>
        <w:t>администрации города Сочи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14:paraId="4C5E2ECB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Администрации об одностороннем отказе от исполнения настоящего Договора.</w:t>
      </w:r>
    </w:p>
    <w:p w14:paraId="5435FA3C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14:paraId="30EB619E" w14:textId="77777777" w:rsidR="00FC3F1A" w:rsidRPr="00093680" w:rsidRDefault="00FC3F1A" w:rsidP="00FC3F1A">
      <w:pPr>
        <w:pStyle w:val="ConsPlusNormal"/>
        <w:jc w:val="both"/>
        <w:rPr>
          <w:rFonts w:ascii="Times New Roman" w:hAnsi="Times New Roman" w:cs="Times New Roman"/>
        </w:rPr>
      </w:pPr>
    </w:p>
    <w:p w14:paraId="510CB1E1" w14:textId="77777777" w:rsidR="00FC3F1A" w:rsidRPr="00093680" w:rsidRDefault="00FC3F1A" w:rsidP="00FC3F1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6. Прочие условия</w:t>
      </w:r>
    </w:p>
    <w:p w14:paraId="76DB528E" w14:textId="77777777" w:rsidR="00FC3F1A" w:rsidRPr="00093680" w:rsidRDefault="00FC3F1A" w:rsidP="00FC3F1A">
      <w:pPr>
        <w:pStyle w:val="ConsPlusNormal"/>
        <w:jc w:val="both"/>
        <w:rPr>
          <w:rFonts w:ascii="Times New Roman" w:hAnsi="Times New Roman" w:cs="Times New Roman"/>
        </w:rPr>
      </w:pPr>
    </w:p>
    <w:p w14:paraId="56FAF71D" w14:textId="77777777" w:rsidR="00FC3F1A" w:rsidRPr="00093680" w:rsidRDefault="00FC3F1A" w:rsidP="00FC3F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ar1034"/>
      <w:bookmarkEnd w:id="9"/>
      <w:r w:rsidRPr="00093680">
        <w:rPr>
          <w:rFonts w:ascii="Times New Roman" w:hAnsi="Times New Roman" w:cs="Times New Roman"/>
        </w:rPr>
        <w:t>6.1. 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14:paraId="74E6F22B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действующего законодательства Российской Федерации, иные сведения, необходимые для урегулирования спора.</w:t>
      </w:r>
    </w:p>
    <w:p w14:paraId="5AE54545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14:paraId="289F4667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14:paraId="015CAB33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 xml:space="preserve">6.2. В случае невозможности разрешения разногласий между сторонами в порядке, установленном </w:t>
      </w:r>
      <w:hyperlink w:anchor="Par1034" w:tooltip="6.1. 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" w:history="1">
        <w:r w:rsidRPr="00093680">
          <w:rPr>
            <w:rFonts w:ascii="Times New Roman" w:hAnsi="Times New Roman" w:cs="Times New Roman"/>
            <w:color w:val="0000FF"/>
          </w:rPr>
          <w:t>пунктом 6.1</w:t>
        </w:r>
      </w:hyperlink>
      <w:r w:rsidRPr="00093680">
        <w:rPr>
          <w:rFonts w:ascii="Times New Roman" w:hAnsi="Times New Roman" w:cs="Times New Roman"/>
        </w:rPr>
        <w:t xml:space="preserve"> настоящего Договора, они подлежат рассмотрению в Арбитражном суде Краснодарского края.</w:t>
      </w:r>
    </w:p>
    <w:p w14:paraId="5B206578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6.3. Взаимоотношения сторон, не урегулированные настоящим Договором, регламентируются действующим законодательством.</w:t>
      </w:r>
    </w:p>
    <w:p w14:paraId="04E1914D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6.4. 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 и что лица, подписавшие его, уполномочены на это.</w:t>
      </w:r>
    </w:p>
    <w:p w14:paraId="5C8FFAB5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6.5. На момент заключения настоящего Договора он имеет следующие приложения к нему:</w:t>
      </w:r>
    </w:p>
    <w:p w14:paraId="1A91D363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приложение № 1 - эскиз (дизайн-проект) Объекта;</w:t>
      </w:r>
    </w:p>
    <w:p w14:paraId="67674A70" w14:textId="77777777" w:rsidR="00FC3F1A" w:rsidRPr="00093680" w:rsidRDefault="00FC3F1A" w:rsidP="00FC3F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приложение № 2 - карта-схема размещения Объекта.</w:t>
      </w:r>
    </w:p>
    <w:p w14:paraId="009FA3DA" w14:textId="77777777" w:rsidR="00FC3F1A" w:rsidRPr="00093680" w:rsidRDefault="00FC3F1A" w:rsidP="00FC3F1A">
      <w:pPr>
        <w:pStyle w:val="ConsPlusNormal"/>
        <w:jc w:val="both"/>
        <w:rPr>
          <w:rFonts w:ascii="Times New Roman" w:hAnsi="Times New Roman" w:cs="Times New Roman"/>
        </w:rPr>
      </w:pPr>
    </w:p>
    <w:p w14:paraId="075D8AA9" w14:textId="77777777" w:rsidR="00FC3F1A" w:rsidRPr="00F42EBA" w:rsidRDefault="00FC3F1A" w:rsidP="00FC3F1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7. Юридические адреса, реквизиты и подписи сторон</w:t>
      </w:r>
    </w:p>
    <w:p w14:paraId="2A9D2C2B" w14:textId="77777777" w:rsidR="00FC3F1A" w:rsidRPr="00F42EBA" w:rsidRDefault="00FC3F1A" w:rsidP="00FC3F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134"/>
        <w:gridCol w:w="3969"/>
      </w:tblGrid>
      <w:tr w:rsidR="00FC3F1A" w:rsidRPr="00F42EBA" w14:paraId="775CF10D" w14:textId="77777777" w:rsidTr="00300B59">
        <w:tc>
          <w:tcPr>
            <w:tcW w:w="3912" w:type="dxa"/>
          </w:tcPr>
          <w:p w14:paraId="6AB44A7E" w14:textId="77777777" w:rsidR="00FC3F1A" w:rsidRPr="00F42EBA" w:rsidRDefault="00FC3F1A" w:rsidP="00300B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2EBA">
              <w:rPr>
                <w:rFonts w:ascii="Times New Roman" w:hAnsi="Times New Roman" w:cs="Times New Roman"/>
              </w:rPr>
              <w:t>Администрация:</w:t>
            </w:r>
          </w:p>
        </w:tc>
        <w:tc>
          <w:tcPr>
            <w:tcW w:w="1134" w:type="dxa"/>
          </w:tcPr>
          <w:p w14:paraId="219AB64E" w14:textId="77777777" w:rsidR="00FC3F1A" w:rsidRPr="00F42EBA" w:rsidRDefault="00FC3F1A" w:rsidP="00300B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7508722" w14:textId="77777777" w:rsidR="00FC3F1A" w:rsidRPr="00F42EBA" w:rsidRDefault="00FC3F1A" w:rsidP="00300B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2EBA">
              <w:rPr>
                <w:rFonts w:ascii="Times New Roman" w:hAnsi="Times New Roman" w:cs="Times New Roman"/>
              </w:rPr>
              <w:t>Участник:</w:t>
            </w:r>
          </w:p>
        </w:tc>
      </w:tr>
      <w:tr w:rsidR="00FC3F1A" w:rsidRPr="00F42EBA" w14:paraId="21F570ED" w14:textId="77777777" w:rsidTr="00300B59">
        <w:tc>
          <w:tcPr>
            <w:tcW w:w="3912" w:type="dxa"/>
            <w:tcBorders>
              <w:bottom w:val="single" w:sz="4" w:space="0" w:color="auto"/>
            </w:tcBorders>
          </w:tcPr>
          <w:p w14:paraId="4398676C" w14:textId="77777777" w:rsidR="00FC3F1A" w:rsidRPr="00F42EBA" w:rsidRDefault="00FC3F1A" w:rsidP="00300B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8C4830F" w14:textId="77777777" w:rsidR="00FC3F1A" w:rsidRPr="00F42EBA" w:rsidRDefault="00FC3F1A" w:rsidP="00300B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5E4B4B6" w14:textId="77777777" w:rsidR="00FC3F1A" w:rsidRPr="00F42EBA" w:rsidRDefault="00FC3F1A" w:rsidP="00300B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3F1A" w:rsidRPr="00F42EBA" w14:paraId="7F66ECFD" w14:textId="77777777" w:rsidTr="00300B59">
        <w:tc>
          <w:tcPr>
            <w:tcW w:w="3912" w:type="dxa"/>
            <w:tcBorders>
              <w:top w:val="single" w:sz="4" w:space="0" w:color="auto"/>
            </w:tcBorders>
          </w:tcPr>
          <w:p w14:paraId="5FFA0086" w14:textId="77777777" w:rsidR="00FC3F1A" w:rsidRPr="00F42EBA" w:rsidRDefault="00FC3F1A" w:rsidP="00300B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2EBA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134" w:type="dxa"/>
          </w:tcPr>
          <w:p w14:paraId="14F2F903" w14:textId="77777777" w:rsidR="00FC3F1A" w:rsidRPr="00F42EBA" w:rsidRDefault="00FC3F1A" w:rsidP="00300B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847A3E2" w14:textId="77777777" w:rsidR="00FC3F1A" w:rsidRPr="00F42EBA" w:rsidRDefault="00FC3F1A" w:rsidP="00300B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2EBA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0E458926" w14:textId="77777777" w:rsidR="00E703B3" w:rsidRPr="000B0F7D" w:rsidRDefault="00E703B3" w:rsidP="00FC3F1A">
      <w:pPr>
        <w:pStyle w:val="TableParagraph"/>
        <w:spacing w:before="58"/>
        <w:ind w:right="1065"/>
        <w:rPr>
          <w:sz w:val="24"/>
          <w:szCs w:val="24"/>
        </w:rPr>
      </w:pPr>
    </w:p>
    <w:sectPr w:rsidR="00E703B3" w:rsidRPr="000B0F7D" w:rsidSect="00FC3F1A">
      <w:headerReference w:type="default" r:id="rId7"/>
      <w:pgSz w:w="11906" w:h="16838"/>
      <w:pgMar w:top="851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060AF" w14:textId="77777777" w:rsidR="0026130E" w:rsidRDefault="0026130E" w:rsidP="00B35C50">
      <w:pPr>
        <w:spacing w:after="0" w:line="240" w:lineRule="auto"/>
      </w:pPr>
      <w:r>
        <w:separator/>
      </w:r>
    </w:p>
  </w:endnote>
  <w:endnote w:type="continuationSeparator" w:id="0">
    <w:p w14:paraId="466B99C2" w14:textId="77777777" w:rsidR="0026130E" w:rsidRDefault="0026130E" w:rsidP="00B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77251" w14:textId="77777777" w:rsidR="0026130E" w:rsidRDefault="0026130E" w:rsidP="00B35C50">
      <w:pPr>
        <w:spacing w:after="0" w:line="240" w:lineRule="auto"/>
      </w:pPr>
      <w:r>
        <w:separator/>
      </w:r>
    </w:p>
  </w:footnote>
  <w:footnote w:type="continuationSeparator" w:id="0">
    <w:p w14:paraId="0C8DAB83" w14:textId="77777777" w:rsidR="0026130E" w:rsidRDefault="0026130E" w:rsidP="00B35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BE60C" w14:textId="77777777" w:rsidR="004134E4" w:rsidRDefault="0026130E">
    <w:pPr>
      <w:spacing w:line="14" w:lineRule="auto"/>
      <w:rPr>
        <w:sz w:val="20"/>
        <w:szCs w:val="20"/>
      </w:rPr>
    </w:pPr>
    <w:r>
      <w:rPr>
        <w:sz w:val="22"/>
        <w:lang w:val="en-US"/>
      </w:rPr>
      <w:pict w14:anchorId="4414540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05pt;margin-top:23.2pt;width:15.2pt;height:13.05pt;z-index:-251658752;mso-position-horizontal-relative:page;mso-position-vertical-relative:page" filled="f" stroked="f">
          <v:textbox style="mso-next-textbox:#_x0000_s2049" inset="0,0,0,0">
            <w:txbxContent>
              <w:p w14:paraId="5AE93822" w14:textId="77777777" w:rsidR="004134E4" w:rsidRPr="00B630E5" w:rsidRDefault="0007528C">
                <w:pPr>
                  <w:spacing w:line="245" w:lineRule="exact"/>
                  <w:ind w:left="40"/>
                  <w:rPr>
                    <w:rFonts w:eastAsia="Times New Roman" w:cs="Times New Roman"/>
                    <w:sz w:val="16"/>
                    <w:szCs w:val="16"/>
                  </w:rPr>
                </w:pPr>
                <w:r w:rsidRPr="00B630E5">
                  <w:rPr>
                    <w:sz w:val="16"/>
                    <w:szCs w:val="16"/>
                  </w:rPr>
                  <w:fldChar w:fldCharType="begin"/>
                </w:r>
                <w:r w:rsidRPr="00B630E5">
                  <w:rPr>
                    <w:sz w:val="16"/>
                    <w:szCs w:val="16"/>
                  </w:rPr>
                  <w:instrText xml:space="preserve"> PAGE </w:instrText>
                </w:r>
                <w:r w:rsidRPr="00B630E5">
                  <w:rPr>
                    <w:sz w:val="16"/>
                    <w:szCs w:val="16"/>
                  </w:rPr>
                  <w:fldChar w:fldCharType="separate"/>
                </w:r>
                <w:r w:rsidR="009876E2">
                  <w:rPr>
                    <w:noProof/>
                    <w:sz w:val="16"/>
                    <w:szCs w:val="16"/>
                  </w:rPr>
                  <w:t>7</w:t>
                </w:r>
                <w:r w:rsidRPr="00B630E5"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7922"/>
    <w:multiLevelType w:val="multilevel"/>
    <w:tmpl w:val="6D0A9E96"/>
    <w:lvl w:ilvl="0">
      <w:start w:val="2"/>
      <w:numFmt w:val="decimal"/>
      <w:lvlText w:val="%1"/>
      <w:lvlJc w:val="left"/>
      <w:pPr>
        <w:ind w:left="108" w:hanging="7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" w:hanging="7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" w:hanging="7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" w:hanging="740"/>
        <w:jc w:val="right"/>
      </w:pPr>
      <w:rPr>
        <w:rFonts w:ascii="Times New Roman" w:eastAsia="Times New Roman" w:hAnsi="Times New Roman" w:hint="default"/>
        <w:spacing w:val="1"/>
        <w:sz w:val="20"/>
        <w:szCs w:val="20"/>
      </w:rPr>
    </w:lvl>
    <w:lvl w:ilvl="4">
      <w:start w:val="1"/>
      <w:numFmt w:val="bullet"/>
      <w:lvlText w:val="•"/>
      <w:lvlJc w:val="left"/>
      <w:pPr>
        <w:ind w:left="4035" w:hanging="7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6" w:hanging="7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8" w:hanging="7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9" w:hanging="7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1" w:hanging="740"/>
      </w:pPr>
      <w:rPr>
        <w:rFonts w:hint="default"/>
      </w:rPr>
    </w:lvl>
  </w:abstractNum>
  <w:abstractNum w:abstractNumId="1" w15:restartNumberingAfterBreak="0">
    <w:nsid w:val="0DC332AE"/>
    <w:multiLevelType w:val="multilevel"/>
    <w:tmpl w:val="A10E1BA0"/>
    <w:lvl w:ilvl="0">
      <w:start w:val="3"/>
      <w:numFmt w:val="decimal"/>
      <w:lvlText w:val="%1"/>
      <w:lvlJc w:val="left"/>
      <w:pPr>
        <w:ind w:left="148" w:hanging="3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" w:hanging="364"/>
      </w:pPr>
      <w:rPr>
        <w:rFonts w:ascii="Times New Roman" w:eastAsia="Times New Roman" w:hAnsi="Times New Roman" w:hint="default"/>
        <w:spacing w:val="1"/>
        <w:sz w:val="20"/>
        <w:szCs w:val="20"/>
      </w:rPr>
    </w:lvl>
    <w:lvl w:ilvl="2">
      <w:start w:val="1"/>
      <w:numFmt w:val="bullet"/>
      <w:lvlText w:val="•"/>
      <w:lvlJc w:val="left"/>
      <w:pPr>
        <w:ind w:left="2120" w:hanging="3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5" w:hanging="3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3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6" w:hanging="3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2" w:hanging="3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3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3" w:hanging="364"/>
      </w:pPr>
      <w:rPr>
        <w:rFonts w:hint="default"/>
      </w:rPr>
    </w:lvl>
  </w:abstractNum>
  <w:abstractNum w:abstractNumId="2" w15:restartNumberingAfterBreak="0">
    <w:nsid w:val="0FAA205E"/>
    <w:multiLevelType w:val="multilevel"/>
    <w:tmpl w:val="862E2C06"/>
    <w:lvl w:ilvl="0">
      <w:start w:val="2"/>
      <w:numFmt w:val="decimal"/>
      <w:lvlText w:val="%1"/>
      <w:lvlJc w:val="left"/>
      <w:pPr>
        <w:ind w:left="667" w:hanging="3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8" w:hanging="356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2">
      <w:start w:val="1"/>
      <w:numFmt w:val="decimal"/>
      <w:lvlText w:val="%1.%2.%3."/>
      <w:lvlJc w:val="left"/>
      <w:pPr>
        <w:ind w:left="108" w:hanging="575"/>
      </w:pPr>
      <w:rPr>
        <w:rFonts w:ascii="Times New Roman" w:eastAsia="Times New Roman" w:hAnsi="Times New Roman" w:hint="default"/>
        <w:spacing w:val="1"/>
        <w:sz w:val="20"/>
        <w:szCs w:val="20"/>
      </w:rPr>
    </w:lvl>
    <w:lvl w:ilvl="3">
      <w:start w:val="3"/>
      <w:numFmt w:val="decimal"/>
      <w:lvlText w:val="%4."/>
      <w:lvlJc w:val="left"/>
      <w:pPr>
        <w:ind w:left="4034" w:hanging="24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5507" w:hanging="2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43" w:hanging="2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2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5" w:hanging="2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1" w:hanging="242"/>
      </w:pPr>
      <w:rPr>
        <w:rFonts w:hint="default"/>
      </w:rPr>
    </w:lvl>
  </w:abstractNum>
  <w:abstractNum w:abstractNumId="3" w15:restartNumberingAfterBreak="0">
    <w:nsid w:val="16C24808"/>
    <w:multiLevelType w:val="multilevel"/>
    <w:tmpl w:val="382AF4AC"/>
    <w:lvl w:ilvl="0">
      <w:start w:val="2"/>
      <w:numFmt w:val="decimal"/>
      <w:lvlText w:val="%1"/>
      <w:lvlJc w:val="left"/>
      <w:pPr>
        <w:ind w:left="108" w:hanging="52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" w:hanging="526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" w:hanging="526"/>
      </w:pPr>
      <w:rPr>
        <w:rFonts w:ascii="Times New Roman" w:eastAsia="Times New Roman" w:hAnsi="Times New Roman" w:hint="default"/>
        <w:spacing w:val="1"/>
        <w:sz w:val="20"/>
        <w:szCs w:val="20"/>
      </w:rPr>
    </w:lvl>
    <w:lvl w:ilvl="3">
      <w:start w:val="1"/>
      <w:numFmt w:val="bullet"/>
      <w:lvlText w:val="•"/>
      <w:lvlJc w:val="left"/>
      <w:pPr>
        <w:ind w:left="3053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5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6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8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9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1" w:hanging="526"/>
      </w:pPr>
      <w:rPr>
        <w:rFonts w:hint="default"/>
      </w:rPr>
    </w:lvl>
  </w:abstractNum>
  <w:abstractNum w:abstractNumId="4" w15:restartNumberingAfterBreak="0">
    <w:nsid w:val="24534D20"/>
    <w:multiLevelType w:val="multilevel"/>
    <w:tmpl w:val="7E4CA5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3D651F7A"/>
    <w:multiLevelType w:val="hybridMultilevel"/>
    <w:tmpl w:val="8FA4F65C"/>
    <w:lvl w:ilvl="0" w:tplc="BCD4A2D2">
      <w:start w:val="1"/>
      <w:numFmt w:val="bullet"/>
      <w:lvlText w:val="-"/>
      <w:lvlJc w:val="left"/>
      <w:pPr>
        <w:ind w:left="148" w:hanging="117"/>
      </w:pPr>
      <w:rPr>
        <w:rFonts w:ascii="Times New Roman" w:eastAsia="Times New Roman" w:hAnsi="Times New Roman" w:hint="default"/>
        <w:sz w:val="20"/>
        <w:szCs w:val="20"/>
      </w:rPr>
    </w:lvl>
    <w:lvl w:ilvl="1" w:tplc="FC12FCFE">
      <w:start w:val="1"/>
      <w:numFmt w:val="bullet"/>
      <w:lvlText w:val="•"/>
      <w:lvlJc w:val="left"/>
      <w:pPr>
        <w:ind w:left="1134" w:hanging="117"/>
      </w:pPr>
      <w:rPr>
        <w:rFonts w:hint="default"/>
      </w:rPr>
    </w:lvl>
    <w:lvl w:ilvl="2" w:tplc="60E6CFAE">
      <w:start w:val="1"/>
      <w:numFmt w:val="bullet"/>
      <w:lvlText w:val="•"/>
      <w:lvlJc w:val="left"/>
      <w:pPr>
        <w:ind w:left="2120" w:hanging="117"/>
      </w:pPr>
      <w:rPr>
        <w:rFonts w:hint="default"/>
      </w:rPr>
    </w:lvl>
    <w:lvl w:ilvl="3" w:tplc="F2DA5622">
      <w:start w:val="1"/>
      <w:numFmt w:val="bullet"/>
      <w:lvlText w:val="•"/>
      <w:lvlJc w:val="left"/>
      <w:pPr>
        <w:ind w:left="3105" w:hanging="117"/>
      </w:pPr>
      <w:rPr>
        <w:rFonts w:hint="default"/>
      </w:rPr>
    </w:lvl>
    <w:lvl w:ilvl="4" w:tplc="CCB60BAA">
      <w:start w:val="1"/>
      <w:numFmt w:val="bullet"/>
      <w:lvlText w:val="•"/>
      <w:lvlJc w:val="left"/>
      <w:pPr>
        <w:ind w:left="4091" w:hanging="117"/>
      </w:pPr>
      <w:rPr>
        <w:rFonts w:hint="default"/>
      </w:rPr>
    </w:lvl>
    <w:lvl w:ilvl="5" w:tplc="BE880544">
      <w:start w:val="1"/>
      <w:numFmt w:val="bullet"/>
      <w:lvlText w:val="•"/>
      <w:lvlJc w:val="left"/>
      <w:pPr>
        <w:ind w:left="5076" w:hanging="117"/>
      </w:pPr>
      <w:rPr>
        <w:rFonts w:hint="default"/>
      </w:rPr>
    </w:lvl>
    <w:lvl w:ilvl="6" w:tplc="45C65160">
      <w:start w:val="1"/>
      <w:numFmt w:val="bullet"/>
      <w:lvlText w:val="•"/>
      <w:lvlJc w:val="left"/>
      <w:pPr>
        <w:ind w:left="6062" w:hanging="117"/>
      </w:pPr>
      <w:rPr>
        <w:rFonts w:hint="default"/>
      </w:rPr>
    </w:lvl>
    <w:lvl w:ilvl="7" w:tplc="2580FBE2">
      <w:start w:val="1"/>
      <w:numFmt w:val="bullet"/>
      <w:lvlText w:val="•"/>
      <w:lvlJc w:val="left"/>
      <w:pPr>
        <w:ind w:left="7047" w:hanging="117"/>
      </w:pPr>
      <w:rPr>
        <w:rFonts w:hint="default"/>
      </w:rPr>
    </w:lvl>
    <w:lvl w:ilvl="8" w:tplc="C85646E4">
      <w:start w:val="1"/>
      <w:numFmt w:val="bullet"/>
      <w:lvlText w:val="•"/>
      <w:lvlJc w:val="left"/>
      <w:pPr>
        <w:ind w:left="8033" w:hanging="117"/>
      </w:pPr>
      <w:rPr>
        <w:rFonts w:hint="default"/>
      </w:rPr>
    </w:lvl>
  </w:abstractNum>
  <w:abstractNum w:abstractNumId="6" w15:restartNumberingAfterBreak="0">
    <w:nsid w:val="49A87FA8"/>
    <w:multiLevelType w:val="multilevel"/>
    <w:tmpl w:val="FD8685AC"/>
    <w:lvl w:ilvl="0">
      <w:start w:val="6"/>
      <w:numFmt w:val="decimal"/>
      <w:lvlText w:val="%1"/>
      <w:lvlJc w:val="left"/>
      <w:pPr>
        <w:ind w:left="413" w:hanging="3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3" w:hanging="305"/>
      </w:pPr>
      <w:rPr>
        <w:rFonts w:ascii="Times New Roman" w:eastAsia="Times New Roman" w:hAnsi="Times New Roman" w:hint="default"/>
        <w:spacing w:val="1"/>
        <w:sz w:val="20"/>
        <w:szCs w:val="20"/>
      </w:rPr>
    </w:lvl>
    <w:lvl w:ilvl="2">
      <w:start w:val="1"/>
      <w:numFmt w:val="bullet"/>
      <w:lvlText w:val="-"/>
      <w:lvlJc w:val="left"/>
      <w:pPr>
        <w:ind w:left="478" w:hanging="117"/>
      </w:pPr>
      <w:rPr>
        <w:rFonts w:ascii="Times New Roman" w:eastAsia="Times New Roman" w:hAnsi="Times New Roman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2577" w:hanging="1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7" w:hanging="1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6" w:hanging="1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6" w:hanging="1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5" w:hanging="1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5" w:hanging="117"/>
      </w:pPr>
      <w:rPr>
        <w:rFonts w:hint="default"/>
      </w:rPr>
    </w:lvl>
  </w:abstractNum>
  <w:abstractNum w:abstractNumId="7" w15:restartNumberingAfterBreak="0">
    <w:nsid w:val="550A32A0"/>
    <w:multiLevelType w:val="multilevel"/>
    <w:tmpl w:val="A07C40B6"/>
    <w:lvl w:ilvl="0">
      <w:start w:val="5"/>
      <w:numFmt w:val="decimal"/>
      <w:lvlText w:val="%1"/>
      <w:lvlJc w:val="left"/>
      <w:pPr>
        <w:ind w:left="108" w:hanging="3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376"/>
        <w:jc w:val="right"/>
      </w:pPr>
      <w:rPr>
        <w:rFonts w:ascii="Times New Roman" w:eastAsia="Times New Roman" w:hAnsi="Times New Roman" w:hint="default"/>
        <w:spacing w:val="1"/>
        <w:sz w:val="20"/>
        <w:szCs w:val="20"/>
      </w:rPr>
    </w:lvl>
    <w:lvl w:ilvl="2">
      <w:start w:val="1"/>
      <w:numFmt w:val="bullet"/>
      <w:lvlText w:val="•"/>
      <w:lvlJc w:val="left"/>
      <w:pPr>
        <w:ind w:left="2072" w:hanging="3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3" w:hanging="3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5" w:hanging="3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6" w:hanging="3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8" w:hanging="3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9" w:hanging="3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1" w:hanging="376"/>
      </w:pPr>
      <w:rPr>
        <w:rFonts w:hint="default"/>
      </w:rPr>
    </w:lvl>
  </w:abstractNum>
  <w:abstractNum w:abstractNumId="8" w15:restartNumberingAfterBreak="0">
    <w:nsid w:val="57B57F29"/>
    <w:multiLevelType w:val="multilevel"/>
    <w:tmpl w:val="0166F588"/>
    <w:lvl w:ilvl="0">
      <w:start w:val="4"/>
      <w:numFmt w:val="decimal"/>
      <w:lvlText w:val="%1"/>
      <w:lvlJc w:val="left"/>
      <w:pPr>
        <w:ind w:left="148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" w:hanging="425"/>
        <w:jc w:val="right"/>
      </w:pPr>
      <w:rPr>
        <w:rFonts w:ascii="Times New Roman" w:eastAsia="Times New Roman" w:hAnsi="Times New Roman" w:hint="default"/>
        <w:spacing w:val="1"/>
        <w:sz w:val="20"/>
        <w:szCs w:val="20"/>
      </w:rPr>
    </w:lvl>
    <w:lvl w:ilvl="2">
      <w:start w:val="1"/>
      <w:numFmt w:val="bullet"/>
      <w:lvlText w:val="•"/>
      <w:lvlJc w:val="left"/>
      <w:pPr>
        <w:ind w:left="2120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5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6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2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3" w:hanging="425"/>
      </w:pPr>
      <w:rPr>
        <w:rFonts w:hint="default"/>
      </w:rPr>
    </w:lvl>
  </w:abstractNum>
  <w:abstractNum w:abstractNumId="9" w15:restartNumberingAfterBreak="0">
    <w:nsid w:val="76880868"/>
    <w:multiLevelType w:val="multilevel"/>
    <w:tmpl w:val="24041842"/>
    <w:lvl w:ilvl="0">
      <w:start w:val="6"/>
      <w:numFmt w:val="decimal"/>
      <w:lvlText w:val="%1"/>
      <w:lvlJc w:val="left"/>
      <w:pPr>
        <w:ind w:left="108" w:hanging="37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" w:hanging="374"/>
      </w:pPr>
      <w:rPr>
        <w:rFonts w:ascii="Times New Roman" w:eastAsia="Times New Roman" w:hAnsi="Times New Roman" w:hint="default"/>
        <w:spacing w:val="1"/>
        <w:sz w:val="20"/>
        <w:szCs w:val="20"/>
      </w:rPr>
    </w:lvl>
    <w:lvl w:ilvl="2">
      <w:start w:val="1"/>
      <w:numFmt w:val="bullet"/>
      <w:lvlText w:val="•"/>
      <w:lvlJc w:val="left"/>
      <w:pPr>
        <w:ind w:left="2072" w:hanging="3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3" w:hanging="3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5" w:hanging="3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6" w:hanging="3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8" w:hanging="3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9" w:hanging="3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1" w:hanging="37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81"/>
    <w:rsid w:val="0007528C"/>
    <w:rsid w:val="000B0F7D"/>
    <w:rsid w:val="00116AA6"/>
    <w:rsid w:val="00124B8B"/>
    <w:rsid w:val="001A48BA"/>
    <w:rsid w:val="0026130E"/>
    <w:rsid w:val="0027754B"/>
    <w:rsid w:val="002D67D3"/>
    <w:rsid w:val="00312A81"/>
    <w:rsid w:val="00376145"/>
    <w:rsid w:val="003B44BE"/>
    <w:rsid w:val="003F0F2A"/>
    <w:rsid w:val="00421053"/>
    <w:rsid w:val="00546F67"/>
    <w:rsid w:val="005F45FC"/>
    <w:rsid w:val="006D3EC7"/>
    <w:rsid w:val="006E48D2"/>
    <w:rsid w:val="00864085"/>
    <w:rsid w:val="008734C0"/>
    <w:rsid w:val="0092217F"/>
    <w:rsid w:val="009876E2"/>
    <w:rsid w:val="009B630E"/>
    <w:rsid w:val="00A07794"/>
    <w:rsid w:val="00A26C87"/>
    <w:rsid w:val="00A67D21"/>
    <w:rsid w:val="00A922EB"/>
    <w:rsid w:val="00B075BF"/>
    <w:rsid w:val="00B35C50"/>
    <w:rsid w:val="00B45B17"/>
    <w:rsid w:val="00B630E5"/>
    <w:rsid w:val="00B64DD6"/>
    <w:rsid w:val="00B7044B"/>
    <w:rsid w:val="00C86411"/>
    <w:rsid w:val="00CD37A3"/>
    <w:rsid w:val="00CF6989"/>
    <w:rsid w:val="00D77943"/>
    <w:rsid w:val="00DC61D8"/>
    <w:rsid w:val="00E650B6"/>
    <w:rsid w:val="00E703B3"/>
    <w:rsid w:val="00F0635F"/>
    <w:rsid w:val="00F74A42"/>
    <w:rsid w:val="00FC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66C21F"/>
  <w15:chartTrackingRefBased/>
  <w15:docId w15:val="{944BFDBB-C250-49E3-BC73-59EF4238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21053"/>
    <w:pPr>
      <w:widowControl w:val="0"/>
      <w:spacing w:after="0" w:line="240" w:lineRule="auto"/>
      <w:ind w:left="2460" w:hanging="242"/>
      <w:outlineLvl w:val="0"/>
    </w:pPr>
    <w:rPr>
      <w:rFonts w:eastAsia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1"/>
    <w:qFormat/>
    <w:rsid w:val="00421053"/>
    <w:pPr>
      <w:widowControl w:val="0"/>
      <w:spacing w:after="0" w:line="240" w:lineRule="auto"/>
      <w:ind w:left="667" w:hanging="356"/>
      <w:outlineLvl w:val="1"/>
    </w:pPr>
    <w:rPr>
      <w:rFonts w:eastAsia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12A81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paragraph" w:styleId="a4">
    <w:name w:val="List Paragraph"/>
    <w:basedOn w:val="a"/>
    <w:uiPriority w:val="1"/>
    <w:qFormat/>
    <w:rsid w:val="00312A81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0635F"/>
    <w:pPr>
      <w:widowControl w:val="0"/>
      <w:spacing w:after="0" w:line="240" w:lineRule="auto"/>
      <w:ind w:left="108"/>
    </w:pPr>
    <w:rPr>
      <w:rFonts w:eastAsia="Times New Roman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F0635F"/>
    <w:rPr>
      <w:rFonts w:eastAsia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1"/>
    <w:rsid w:val="00421053"/>
    <w:rPr>
      <w:rFonts w:eastAsia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421053"/>
    <w:rPr>
      <w:rFonts w:eastAsia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42105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2105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421053"/>
    <w:rPr>
      <w:rFonts w:asciiTheme="minorHAnsi" w:hAnsiTheme="minorHAnsi"/>
      <w:sz w:val="22"/>
      <w:lang w:val="en-US"/>
    </w:rPr>
  </w:style>
  <w:style w:type="paragraph" w:styleId="a9">
    <w:name w:val="footer"/>
    <w:basedOn w:val="a"/>
    <w:link w:val="aa"/>
    <w:uiPriority w:val="99"/>
    <w:unhideWhenUsed/>
    <w:rsid w:val="0042105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aa">
    <w:name w:val="Нижний колонтитул Знак"/>
    <w:basedOn w:val="a0"/>
    <w:link w:val="a9"/>
    <w:uiPriority w:val="99"/>
    <w:rsid w:val="00421053"/>
    <w:rPr>
      <w:rFonts w:asciiTheme="minorHAnsi" w:hAnsiTheme="minorHAnsi"/>
      <w:sz w:val="22"/>
      <w:lang w:val="en-US"/>
    </w:rPr>
  </w:style>
  <w:style w:type="paragraph" w:customStyle="1" w:styleId="Default">
    <w:name w:val="Default"/>
    <w:rsid w:val="0042105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74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74A4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C3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3F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2821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договора</vt:lpstr>
    </vt:vector>
  </TitlesOfParts>
  <Company>АЛВР</Company>
  <LinksUpToDate>false</LinksUpToDate>
  <CharactersWithSpaces>18870</CharactersWithSpaces>
  <SharedDoc>false</SharedDoc>
  <HyperlinkBase>http://www.sochiadm.ru/gorodskaya-vlast/administration-city/deyatelnost/torgi/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</dc:title>
  <dc:subject/>
  <dc:creator>Дмитрий Румянцев</dc:creator>
  <cp:keywords>1-2016</cp:keywords>
  <dc:description/>
  <cp:lastModifiedBy>Дмитрий Румянцев</cp:lastModifiedBy>
  <cp:revision>23</cp:revision>
  <cp:lastPrinted>2016-04-18T14:10:00Z</cp:lastPrinted>
  <dcterms:created xsi:type="dcterms:W3CDTF">2015-10-26T09:29:00Z</dcterms:created>
  <dcterms:modified xsi:type="dcterms:W3CDTF">2020-11-02T13:39:00Z</dcterms:modified>
</cp:coreProperties>
</file>