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413DD" w:rsidRDefault="005009FD" w:rsidP="00A413DD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="00E0650E" w:rsidRPr="00E75BAB">
        <w:rPr>
          <w:sz w:val="28"/>
          <w:szCs w:val="28"/>
        </w:rPr>
        <w:t xml:space="preserve">постановления </w:t>
      </w:r>
      <w:r w:rsidR="00E0650E" w:rsidRPr="00E75BAB">
        <w:rPr>
          <w:bCs/>
          <w:color w:val="000000"/>
          <w:sz w:val="28"/>
          <w:szCs w:val="28"/>
        </w:rPr>
        <w:t xml:space="preserve">администрации города Сочи от 31 июля 2018 года </w:t>
      </w:r>
      <w:r w:rsidR="00E0650E" w:rsidRPr="00E75BAB">
        <w:rPr>
          <w:sz w:val="28"/>
          <w:szCs w:val="28"/>
        </w:rPr>
        <w:t>№ 1182 «О порядке проведения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Сочи, а также на земельных участках, государственная собственность на которые не разграничена»</w:t>
      </w:r>
      <w:bookmarkStart w:id="0" w:name="_GoBack"/>
      <w:bookmarkEnd w:id="0"/>
    </w:p>
    <w:p w:rsidR="00691BE1" w:rsidRDefault="00691BE1" w:rsidP="00691BE1">
      <w:pPr>
        <w:autoSpaceDE w:val="0"/>
        <w:autoSpaceDN w:val="0"/>
        <w:adjustRightInd w:val="0"/>
        <w:ind w:firstLine="540"/>
        <w:jc w:val="center"/>
      </w:pP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E0650E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75243"/>
    <w:rsid w:val="00691BE1"/>
    <w:rsid w:val="00750E18"/>
    <w:rsid w:val="00805824"/>
    <w:rsid w:val="008621ED"/>
    <w:rsid w:val="00A413DD"/>
    <w:rsid w:val="00E0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7</cp:revision>
  <dcterms:created xsi:type="dcterms:W3CDTF">2017-04-11T13:26:00Z</dcterms:created>
  <dcterms:modified xsi:type="dcterms:W3CDTF">2020-01-10T08:32:00Z</dcterms:modified>
</cp:coreProperties>
</file>