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C087" w14:textId="77777777" w:rsidR="00A10CB0" w:rsidRPr="00B3248C" w:rsidRDefault="00A10CB0" w:rsidP="00A10CB0">
      <w:pPr>
        <w:tabs>
          <w:tab w:val="left" w:pos="2968"/>
        </w:tabs>
        <w:spacing w:line="240" w:lineRule="auto"/>
        <w:jc w:val="center"/>
        <w:rPr>
          <w:b/>
          <w:sz w:val="28"/>
          <w:szCs w:val="28"/>
        </w:rPr>
      </w:pPr>
      <w:r w:rsidRPr="00A10CB0">
        <w:rPr>
          <w:b/>
          <w:sz w:val="28"/>
          <w:szCs w:val="28"/>
        </w:rPr>
        <w:t xml:space="preserve">ВЫПИСКА из </w:t>
      </w:r>
      <w:r>
        <w:rPr>
          <w:b/>
          <w:sz w:val="28"/>
          <w:szCs w:val="28"/>
        </w:rPr>
        <w:t>П</w:t>
      </w:r>
      <w:r w:rsidRPr="00A10CB0">
        <w:rPr>
          <w:b/>
          <w:sz w:val="28"/>
          <w:szCs w:val="28"/>
        </w:rPr>
        <w:t>ротокола</w:t>
      </w:r>
      <w:r>
        <w:rPr>
          <w:b/>
          <w:sz w:val="28"/>
          <w:szCs w:val="28"/>
        </w:rPr>
        <w:t xml:space="preserve"> № 76</w:t>
      </w:r>
    </w:p>
    <w:p w14:paraId="5789FCBE" w14:textId="77777777" w:rsidR="00A10CB0" w:rsidRPr="00AE390D" w:rsidRDefault="00A10CB0" w:rsidP="00A10C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E390D">
        <w:rPr>
          <w:b/>
          <w:sz w:val="28"/>
          <w:szCs w:val="28"/>
        </w:rPr>
        <w:t>асед</w:t>
      </w:r>
      <w:r>
        <w:rPr>
          <w:b/>
          <w:sz w:val="28"/>
          <w:szCs w:val="28"/>
        </w:rPr>
        <w:t xml:space="preserve">ания Градостроительного совета </w:t>
      </w:r>
      <w:r w:rsidRPr="00AE390D">
        <w:rPr>
          <w:b/>
          <w:sz w:val="28"/>
          <w:szCs w:val="28"/>
        </w:rPr>
        <w:t xml:space="preserve">при Главе </w:t>
      </w:r>
      <w:r w:rsidRPr="00FF37F4">
        <w:rPr>
          <w:b/>
          <w:bCs/>
          <w:color w:val="333333"/>
          <w:sz w:val="28"/>
          <w:szCs w:val="28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63B1EF0C" w14:textId="77777777" w:rsidR="00A10CB0" w:rsidRPr="00AC3E45" w:rsidRDefault="00A10CB0" w:rsidP="00A10CB0">
      <w:pPr>
        <w:spacing w:line="240" w:lineRule="auto"/>
        <w:jc w:val="center"/>
        <w:rPr>
          <w:b/>
          <w:sz w:val="16"/>
          <w:szCs w:val="16"/>
        </w:rPr>
      </w:pPr>
    </w:p>
    <w:p w14:paraId="6DF4BC24" w14:textId="77777777" w:rsidR="00A10CB0" w:rsidRDefault="00A10CB0" w:rsidP="00A10CB0">
      <w:pPr>
        <w:spacing w:line="240" w:lineRule="auto"/>
        <w:ind w:firstLine="708"/>
        <w:jc w:val="center"/>
        <w:rPr>
          <w:b/>
          <w:sz w:val="28"/>
          <w:szCs w:val="28"/>
          <w:u w:val="single"/>
        </w:rPr>
      </w:pPr>
    </w:p>
    <w:p w14:paraId="3E708038" w14:textId="1BB09CC4" w:rsidR="00A10CB0" w:rsidRDefault="00A10CB0" w:rsidP="00A10CB0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751B4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4</w:t>
      </w:r>
      <w:r w:rsidRPr="00751B43">
        <w:rPr>
          <w:b/>
          <w:sz w:val="28"/>
          <w:szCs w:val="28"/>
          <w:u w:val="single"/>
        </w:rPr>
        <w:t xml:space="preserve"> вопросу заслушали: </w:t>
      </w:r>
    </w:p>
    <w:p w14:paraId="7CF3A767" w14:textId="77777777" w:rsidR="00A10CB0" w:rsidRDefault="00A10CB0" w:rsidP="00A10CB0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</w:p>
    <w:p w14:paraId="2A6A0A10" w14:textId="77777777" w:rsidR="00A10CB0" w:rsidRPr="005D4888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Казанкова И</w:t>
      </w:r>
      <w:r w:rsidRPr="00AD7B7B">
        <w:rPr>
          <w:b/>
          <w:bCs/>
          <w:sz w:val="28"/>
          <w:szCs w:val="28"/>
        </w:rPr>
        <w:t>.А.</w:t>
      </w:r>
      <w:r w:rsidRPr="007C5C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D4888">
        <w:rPr>
          <w:bCs/>
          <w:sz w:val="28"/>
          <w:szCs w:val="28"/>
        </w:rPr>
        <w:t>1 июля 2021 г</w:t>
      </w:r>
      <w:r>
        <w:rPr>
          <w:bCs/>
          <w:sz w:val="28"/>
          <w:szCs w:val="28"/>
        </w:rPr>
        <w:t>ода</w:t>
      </w:r>
      <w:r w:rsidRPr="005D4888">
        <w:rPr>
          <w:bCs/>
          <w:sz w:val="28"/>
          <w:szCs w:val="28"/>
        </w:rPr>
        <w:t xml:space="preserve"> вступил в силу Федеральный закон от 31</w:t>
      </w:r>
      <w:r>
        <w:rPr>
          <w:bCs/>
          <w:sz w:val="28"/>
          <w:szCs w:val="28"/>
        </w:rPr>
        <w:t xml:space="preserve"> июля </w:t>
      </w:r>
      <w:r w:rsidRPr="005D4888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>года  №</w:t>
      </w:r>
      <w:r w:rsidRPr="005D4888">
        <w:rPr>
          <w:bCs/>
          <w:sz w:val="28"/>
          <w:szCs w:val="28"/>
        </w:rPr>
        <w:t xml:space="preserve"> 248-ФЗ </w:t>
      </w:r>
      <w:r>
        <w:rPr>
          <w:bCs/>
          <w:sz w:val="28"/>
          <w:szCs w:val="28"/>
        </w:rPr>
        <w:t>«</w:t>
      </w:r>
      <w:r w:rsidRPr="005D488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5D4888">
        <w:rPr>
          <w:bCs/>
          <w:sz w:val="28"/>
          <w:szCs w:val="28"/>
        </w:rPr>
        <w:t xml:space="preserve"> (далее - Федеральный закон </w:t>
      </w:r>
      <w:r>
        <w:rPr>
          <w:bCs/>
          <w:sz w:val="28"/>
          <w:szCs w:val="28"/>
        </w:rPr>
        <w:t>№</w:t>
      </w:r>
      <w:r w:rsidRPr="005D4888">
        <w:rPr>
          <w:bCs/>
          <w:sz w:val="28"/>
          <w:szCs w:val="28"/>
        </w:rPr>
        <w:t xml:space="preserve"> 248-ФЗ), а также ряд иных подзаконных нормативных правовых актов, направленных на реализацию его положений.</w:t>
      </w:r>
    </w:p>
    <w:p w14:paraId="4110D42A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5D4888">
        <w:rPr>
          <w:bCs/>
          <w:sz w:val="28"/>
          <w:szCs w:val="28"/>
        </w:rPr>
        <w:t xml:space="preserve">В новом Федеральном законе </w:t>
      </w:r>
      <w:r>
        <w:rPr>
          <w:bCs/>
          <w:sz w:val="28"/>
          <w:szCs w:val="28"/>
        </w:rPr>
        <w:t>№</w:t>
      </w:r>
      <w:r w:rsidRPr="005D4888">
        <w:rPr>
          <w:bCs/>
          <w:sz w:val="28"/>
          <w:szCs w:val="28"/>
        </w:rPr>
        <w:t xml:space="preserve"> 248-ФЗ акцент сделан не на привлечении к ответственности</w:t>
      </w:r>
      <w:r>
        <w:rPr>
          <w:bCs/>
          <w:sz w:val="28"/>
          <w:szCs w:val="28"/>
        </w:rPr>
        <w:t xml:space="preserve"> контролируемых лиц</w:t>
      </w:r>
      <w:r w:rsidRPr="005D4888">
        <w:rPr>
          <w:bCs/>
          <w:sz w:val="28"/>
          <w:szCs w:val="28"/>
        </w:rPr>
        <w:t>, а на предупреждени</w:t>
      </w:r>
      <w:r>
        <w:rPr>
          <w:bCs/>
          <w:sz w:val="28"/>
          <w:szCs w:val="28"/>
        </w:rPr>
        <w:t>е</w:t>
      </w:r>
      <w:r w:rsidRPr="005D4888">
        <w:rPr>
          <w:bCs/>
          <w:sz w:val="28"/>
          <w:szCs w:val="28"/>
        </w:rPr>
        <w:t xml:space="preserve"> нарушений посредством применения </w:t>
      </w:r>
      <w:r>
        <w:rPr>
          <w:bCs/>
          <w:sz w:val="28"/>
          <w:szCs w:val="28"/>
        </w:rPr>
        <w:t>контрольными</w:t>
      </w:r>
      <w:r w:rsidRPr="005D4888">
        <w:rPr>
          <w:bCs/>
          <w:sz w:val="28"/>
          <w:szCs w:val="28"/>
        </w:rPr>
        <w:t xml:space="preserve"> органами широкого спектра инструментов, среди которых важное место отводится профилактике нарушений. Предусматривается приоритет проведения профилактических мероприятий над контрольными. </w:t>
      </w:r>
    </w:p>
    <w:p w14:paraId="3DA82C9E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Представленные п</w:t>
      </w:r>
      <w:r w:rsidRPr="005D4888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5D4888">
        <w:rPr>
          <w:bCs/>
          <w:sz w:val="28"/>
          <w:szCs w:val="28"/>
        </w:rPr>
        <w:t xml:space="preserve"> профилактики </w:t>
      </w:r>
      <w:r>
        <w:rPr>
          <w:bCs/>
          <w:sz w:val="28"/>
          <w:szCs w:val="28"/>
        </w:rPr>
        <w:t xml:space="preserve">содержат </w:t>
      </w:r>
      <w:r w:rsidRPr="005D4888">
        <w:rPr>
          <w:bCs/>
          <w:sz w:val="28"/>
          <w:szCs w:val="28"/>
        </w:rPr>
        <w:t xml:space="preserve">анализ текущего состояния осуществления </w:t>
      </w:r>
      <w:r>
        <w:rPr>
          <w:bCs/>
          <w:sz w:val="28"/>
          <w:szCs w:val="28"/>
        </w:rPr>
        <w:t>муниципального контроля</w:t>
      </w:r>
      <w:r w:rsidRPr="005D4888">
        <w:rPr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</w:t>
      </w:r>
      <w:r>
        <w:rPr>
          <w:bCs/>
          <w:sz w:val="28"/>
          <w:szCs w:val="28"/>
        </w:rPr>
        <w:t>у</w:t>
      </w:r>
      <w:r w:rsidRPr="005D4888">
        <w:rPr>
          <w:bCs/>
          <w:sz w:val="28"/>
          <w:szCs w:val="28"/>
        </w:rPr>
        <w:t xml:space="preserve"> проблем, на решение которых на</w:t>
      </w:r>
      <w:r>
        <w:rPr>
          <w:bCs/>
          <w:sz w:val="28"/>
          <w:szCs w:val="28"/>
        </w:rPr>
        <w:t xml:space="preserve">правлена программа профилактики, </w:t>
      </w:r>
      <w:r w:rsidRPr="005D4888">
        <w:rPr>
          <w:bCs/>
          <w:sz w:val="28"/>
          <w:szCs w:val="28"/>
        </w:rPr>
        <w:t>цели и задачи реализации программ</w:t>
      </w:r>
      <w:r>
        <w:rPr>
          <w:bCs/>
          <w:sz w:val="28"/>
          <w:szCs w:val="28"/>
        </w:rPr>
        <w:t xml:space="preserve"> профилактики, </w:t>
      </w:r>
      <w:r w:rsidRPr="005D4888">
        <w:rPr>
          <w:bCs/>
          <w:sz w:val="28"/>
          <w:szCs w:val="28"/>
        </w:rPr>
        <w:t>перечень профилактических мероприятий, сроки</w:t>
      </w:r>
      <w:r>
        <w:rPr>
          <w:bCs/>
          <w:sz w:val="28"/>
          <w:szCs w:val="28"/>
        </w:rPr>
        <w:t xml:space="preserve"> (периодичность) их проведения, а также </w:t>
      </w:r>
      <w:r w:rsidRPr="005D4888">
        <w:rPr>
          <w:bCs/>
          <w:sz w:val="28"/>
          <w:szCs w:val="28"/>
        </w:rPr>
        <w:t>показатели результативности и эффективности программ профилактики.</w:t>
      </w:r>
    </w:p>
    <w:p w14:paraId="77C48FAC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профилактики предусматривают следующие виды профилактических мероприятий: </w:t>
      </w:r>
    </w:p>
    <w:p w14:paraId="4AC8B75D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информирование, путем размещения и поддержания в актуальном состоянии текстов нормативных правовых актов, сведений о порядке получения консультаций, перечня объектов контроля и др.</w:t>
      </w:r>
    </w:p>
    <w:p w14:paraId="112F4A9F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объявление предостережений </w:t>
      </w:r>
      <w:r w:rsidRPr="00FF16DF">
        <w:rPr>
          <w:bCs/>
          <w:sz w:val="28"/>
          <w:szCs w:val="28"/>
        </w:rPr>
        <w:t>о недопустимости нарушения обязательных требований</w:t>
      </w:r>
      <w:r>
        <w:rPr>
          <w:bCs/>
          <w:sz w:val="28"/>
          <w:szCs w:val="28"/>
        </w:rPr>
        <w:t>;</w:t>
      </w:r>
    </w:p>
    <w:p w14:paraId="02FCA5C2" w14:textId="2F95DB5E" w:rsidR="00A10CB0" w:rsidRPr="00834C6C" w:rsidRDefault="00A10CB0" w:rsidP="00834C6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</w:t>
      </w:r>
      <w:r w:rsidRPr="00FF16DF">
        <w:rPr>
          <w:bCs/>
          <w:sz w:val="28"/>
          <w:szCs w:val="28"/>
        </w:rPr>
        <w:t>онсультирование по вопросам, связанным с организацией и осуществлением муниципального контроля</w:t>
      </w:r>
      <w:r w:rsidR="00834C6C">
        <w:rPr>
          <w:bCs/>
          <w:sz w:val="28"/>
          <w:szCs w:val="28"/>
        </w:rPr>
        <w:t>.</w:t>
      </w:r>
    </w:p>
    <w:p w14:paraId="316FA2F3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Pr="00CF6C8C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ами</w:t>
      </w:r>
      <w:r w:rsidRPr="00CF6C8C">
        <w:rPr>
          <w:bCs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z w:val="28"/>
          <w:szCs w:val="28"/>
        </w:rPr>
        <w:t>, п</w:t>
      </w:r>
      <w:r w:rsidRPr="00CF6C8C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>ы</w:t>
      </w:r>
      <w:r w:rsidRPr="00CF6C8C">
        <w:rPr>
          <w:bCs/>
          <w:sz w:val="28"/>
          <w:szCs w:val="28"/>
        </w:rPr>
        <w:t xml:space="preserve"> программ профилактики направля</w:t>
      </w:r>
      <w:r>
        <w:rPr>
          <w:bCs/>
          <w:sz w:val="28"/>
          <w:szCs w:val="28"/>
        </w:rPr>
        <w:t>ю</w:t>
      </w:r>
      <w:r w:rsidRPr="00CF6C8C">
        <w:rPr>
          <w:bCs/>
          <w:sz w:val="28"/>
          <w:szCs w:val="28"/>
        </w:rPr>
        <w:t>тся в общественный совет в целях его обсуждения.</w:t>
      </w:r>
    </w:p>
    <w:p w14:paraId="22CB02D9" w14:textId="77777777" w:rsidR="00A10CB0" w:rsidRDefault="00A10CB0" w:rsidP="00A10CB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одобрения Градостроительным советом предложений программ профилактики, они будут утверждены и размещены на официальном сайте администрации муниципального образования городской округ город-курорт Сочи Краснодарского края.</w:t>
      </w:r>
    </w:p>
    <w:p w14:paraId="6138FCA5" w14:textId="77777777" w:rsidR="00A10CB0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</w:p>
    <w:p w14:paraId="62414086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lastRenderedPageBreak/>
        <w:t>Отделами административных инспекций внутригородских районов администрации муниципального образования городской округ город-курорт Сочи Краснодарского края подготовлены проекты Программ профилактики рисков причинения вреда (ущерба) охраняемым законом ценностям по осуществлению муниципального контроля в сфере благоустройства территории внутригородских районов муниципального образования городской округ    город-курорт Сочи Краснодарского края.</w:t>
      </w:r>
    </w:p>
    <w:p w14:paraId="7C5534CF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14:paraId="6BD7EB1F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55640344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Цели реализации программы:</w:t>
      </w:r>
    </w:p>
    <w:p w14:paraId="78DE1D0B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7C0D2AED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  устранение условий, причин и факторов, способных привести                         к нарушениям обязательных требований и (или) причинению вреда (ущерба) охраняемым законом ценностям;</w:t>
      </w:r>
    </w:p>
    <w:p w14:paraId="2034B0B9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повышение уровня благоустройства, соблюдения чистоты и порядка на территории Центрального внутригородского района муниципального образования городской округ город-курорт Сочи Краснодарского края;</w:t>
      </w:r>
    </w:p>
    <w:p w14:paraId="206C6EF8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E9D7B0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Задачи реализации программы:</w:t>
      </w:r>
    </w:p>
    <w:p w14:paraId="78047298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и пресечения нарушений обязательных требований;</w:t>
      </w:r>
    </w:p>
    <w:p w14:paraId="5DAD3491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lastRenderedPageBreak/>
        <w:t xml:space="preserve">- формирование единого понимания обязательных требований у всех участников контрольной деятельности; </w:t>
      </w:r>
    </w:p>
    <w:p w14:paraId="58C6888C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37155F3" w14:textId="77777777" w:rsidR="00A10CB0" w:rsidRPr="006B7DD7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3DFB251E" w14:textId="77777777" w:rsidR="00A10CB0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  <w:r w:rsidRPr="006B7DD7">
        <w:rPr>
          <w:sz w:val="28"/>
          <w:szCs w:val="28"/>
        </w:rPr>
        <w:t>Учитывая вышеизложенное, предлагается принять предоставленные проекты Программ профилактики рисков причинения вреда (ущерба) охраняемым законом ценностям по осуществлению муниципального контроля      в сфере благоустройства территории внутригородских районов муниципального образования городской округ город-курорт Сочи Краснодарского края.</w:t>
      </w:r>
    </w:p>
    <w:p w14:paraId="66CBC191" w14:textId="77777777" w:rsidR="00A10CB0" w:rsidRDefault="00A10CB0" w:rsidP="00A10CB0">
      <w:pPr>
        <w:spacing w:line="240" w:lineRule="auto"/>
        <w:ind w:firstLine="708"/>
        <w:jc w:val="both"/>
        <w:rPr>
          <w:sz w:val="28"/>
          <w:szCs w:val="28"/>
        </w:rPr>
      </w:pPr>
    </w:p>
    <w:p w14:paraId="31CDD76E" w14:textId="77777777" w:rsidR="00A10CB0" w:rsidRDefault="00A10CB0" w:rsidP="00A10CB0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751B4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4 </w:t>
      </w:r>
      <w:r w:rsidRPr="00751B43">
        <w:rPr>
          <w:b/>
          <w:sz w:val="28"/>
          <w:szCs w:val="28"/>
          <w:u w:val="single"/>
        </w:rPr>
        <w:t xml:space="preserve">вопросу </w:t>
      </w:r>
      <w:r>
        <w:rPr>
          <w:b/>
          <w:sz w:val="28"/>
          <w:szCs w:val="28"/>
          <w:u w:val="single"/>
        </w:rPr>
        <w:t xml:space="preserve">РЕШИЛИ: </w:t>
      </w:r>
    </w:p>
    <w:p w14:paraId="40CE6530" w14:textId="77777777" w:rsidR="00A10CB0" w:rsidRDefault="00A10CB0" w:rsidP="00A10CB0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информацию к сведению.</w:t>
      </w:r>
    </w:p>
    <w:p w14:paraId="490CAE31" w14:textId="4CDE62CC" w:rsidR="00A10CB0" w:rsidRDefault="00A10CB0" w:rsidP="00A10CB0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834C6C">
        <w:rPr>
          <w:bCs/>
          <w:sz w:val="28"/>
          <w:szCs w:val="28"/>
        </w:rPr>
        <w:t>Одобрить озвученные предложения</w:t>
      </w:r>
      <w:r w:rsidR="00834C6C" w:rsidRPr="00834C6C">
        <w:rPr>
          <w:bCs/>
          <w:sz w:val="28"/>
          <w:szCs w:val="28"/>
        </w:rPr>
        <w:t xml:space="preserve"> </w:t>
      </w:r>
      <w:bookmarkStart w:id="0" w:name="_GoBack"/>
      <w:bookmarkEnd w:id="0"/>
      <w:r w:rsidR="00834C6C" w:rsidRPr="00834C6C">
        <w:rPr>
          <w:bCs/>
          <w:sz w:val="28"/>
          <w:szCs w:val="28"/>
        </w:rPr>
        <w:t>по программе профилактики рисков причинения вреда (ущерба) охраняемым законом ценностям по осуществлению муниципального контроля в сфере благоустройства</w:t>
      </w:r>
      <w:r w:rsidRPr="00834C6C">
        <w:rPr>
          <w:bCs/>
          <w:sz w:val="28"/>
          <w:szCs w:val="28"/>
        </w:rPr>
        <w:t xml:space="preserve"> на территории</w:t>
      </w:r>
      <w:r w:rsidR="00834C6C" w:rsidRPr="00834C6C">
        <w:rPr>
          <w:bCs/>
          <w:sz w:val="28"/>
          <w:szCs w:val="28"/>
        </w:rPr>
        <w:t xml:space="preserve"> внутригородских районов</w:t>
      </w:r>
      <w:r w:rsidRPr="00834C6C">
        <w:rPr>
          <w:bCs/>
          <w:sz w:val="28"/>
          <w:szCs w:val="28"/>
        </w:rPr>
        <w:t xml:space="preserve"> муниципального образования городской округ город-курорт Сочи Краснодарского края на 2022 год.</w:t>
      </w:r>
    </w:p>
    <w:p w14:paraId="068359C8" w14:textId="77777777" w:rsidR="00A10CB0" w:rsidRDefault="00A10CB0" w:rsidP="00A10CB0">
      <w:pPr>
        <w:spacing w:line="240" w:lineRule="auto"/>
        <w:ind w:firstLine="708"/>
        <w:jc w:val="both"/>
        <w:rPr>
          <w:bCs/>
          <w:sz w:val="28"/>
          <w:szCs w:val="28"/>
        </w:rPr>
      </w:pPr>
    </w:p>
    <w:p w14:paraId="37E7539F" w14:textId="77777777" w:rsidR="00AF5BAA" w:rsidRDefault="00AF5BAA"/>
    <w:sectPr w:rsidR="00A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B0"/>
    <w:rsid w:val="00834C6C"/>
    <w:rsid w:val="00A10CB0"/>
    <w:rsid w:val="00A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2FF"/>
  <w15:chartTrackingRefBased/>
  <w15:docId w15:val="{2B6E037B-8CB6-405E-B0EF-5ECD1DC4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B0"/>
    <w:pPr>
      <w:spacing w:after="0" w:line="12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Керанасовская</dc:creator>
  <cp:keywords/>
  <dc:description/>
  <cp:lastModifiedBy>Селимова Динара Набиевна</cp:lastModifiedBy>
  <cp:revision>2</cp:revision>
  <dcterms:created xsi:type="dcterms:W3CDTF">2021-12-10T10:04:00Z</dcterms:created>
  <dcterms:modified xsi:type="dcterms:W3CDTF">2021-12-10T11:16:00Z</dcterms:modified>
</cp:coreProperties>
</file>