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0D" w:rsidRDefault="005F160D" w:rsidP="005F1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F160D" w:rsidRDefault="005F160D" w:rsidP="005F1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F160D" w:rsidRDefault="005F160D" w:rsidP="005F1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160D" w:rsidRDefault="005F160D" w:rsidP="005F1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160D" w:rsidRDefault="005F160D" w:rsidP="005F1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5F160D" w:rsidRDefault="005F160D" w:rsidP="005F1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44"/>
        <w:gridCol w:w="4365"/>
        <w:gridCol w:w="2158"/>
        <w:gridCol w:w="1523"/>
        <w:gridCol w:w="1267"/>
        <w:gridCol w:w="1363"/>
        <w:gridCol w:w="1363"/>
        <w:gridCol w:w="1377"/>
      </w:tblGrid>
      <w:tr w:rsidR="005F160D" w:rsidRPr="00C91D42" w:rsidTr="00B05594">
        <w:trPr>
          <w:trHeight w:val="413"/>
        </w:trPr>
        <w:tc>
          <w:tcPr>
            <w:tcW w:w="393" w:type="pct"/>
            <w:vMerge w:val="restar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99" w:type="pct"/>
            <w:vMerge w:val="restar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41" w:type="pct"/>
            <w:vMerge w:val="restar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3" w:type="pct"/>
            <w:vMerge w:val="restar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1845" w:type="pct"/>
            <w:gridSpan w:val="4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5F160D" w:rsidRPr="00C91D42" w:rsidTr="00B05594">
        <w:tc>
          <w:tcPr>
            <w:tcW w:w="393" w:type="pct"/>
            <w:vMerge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pct"/>
            <w:vMerge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vMerge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vMerge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468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468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474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F160D" w:rsidRPr="00C91D42" w:rsidTr="00B05594">
        <w:tc>
          <w:tcPr>
            <w:tcW w:w="393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160D" w:rsidRPr="00C91D42" w:rsidTr="00B05594">
        <w:trPr>
          <w:trHeight w:val="457"/>
        </w:trPr>
        <w:tc>
          <w:tcPr>
            <w:tcW w:w="393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7" w:type="pct"/>
            <w:gridSpan w:val="7"/>
          </w:tcPr>
          <w:p w:rsidR="005F160D" w:rsidRPr="00C91D42" w:rsidRDefault="005F160D" w:rsidP="00DC7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</w:tc>
      </w:tr>
      <w:tr w:rsidR="005F160D" w:rsidRPr="00C91D42" w:rsidTr="00B05594">
        <w:tc>
          <w:tcPr>
            <w:tcW w:w="393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99" w:type="pct"/>
          </w:tcPr>
          <w:p w:rsidR="005F160D" w:rsidRPr="00C91D42" w:rsidRDefault="005F160D" w:rsidP="00B0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Доля площади автомобильных дорог общего пользования местного значения, приведенных к требованиям технических регламентов, в общей площади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741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23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468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468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74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160D" w:rsidRPr="00C91D42" w:rsidTr="00B05594">
        <w:tc>
          <w:tcPr>
            <w:tcW w:w="393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99" w:type="pct"/>
          </w:tcPr>
          <w:p w:rsidR="005F160D" w:rsidRPr="00C91D42" w:rsidRDefault="005F160D" w:rsidP="00B0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дорожно-транспортных происшествий, совершенных на муниципальных дорогах города Сочи в результате неудовлетворительных дорожных условий, связанных с применением средств регулирования дорожного движения и элементами </w:t>
            </w:r>
            <w:r w:rsidRPr="00C9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обустройства автомобильных дорог</w:t>
            </w:r>
          </w:p>
        </w:tc>
        <w:tc>
          <w:tcPr>
            <w:tcW w:w="741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523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8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4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160D" w:rsidRPr="00C91D42" w:rsidTr="00B05594">
        <w:tc>
          <w:tcPr>
            <w:tcW w:w="393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499" w:type="pct"/>
          </w:tcPr>
          <w:p w:rsidR="005F160D" w:rsidRPr="00C91D42" w:rsidRDefault="005F160D" w:rsidP="00B0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Удельный вес автомобильных дорог общего пользования местного значения, убираемых механизированным способом, в общей площади автомобильных дорог, находящихся на содержании в соответствии с заключенными муниципальными контрактами</w:t>
            </w:r>
          </w:p>
        </w:tc>
        <w:tc>
          <w:tcPr>
            <w:tcW w:w="741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23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5F160D" w:rsidRPr="00C91D42" w:rsidRDefault="005F160D" w:rsidP="00B0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468" w:type="pct"/>
          </w:tcPr>
          <w:p w:rsidR="005F160D" w:rsidRPr="00C91D42" w:rsidRDefault="005F160D" w:rsidP="00B0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468" w:type="pct"/>
          </w:tcPr>
          <w:p w:rsidR="005F160D" w:rsidRPr="00C91D42" w:rsidRDefault="005F160D" w:rsidP="00B0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474" w:type="pct"/>
          </w:tcPr>
          <w:p w:rsidR="005F160D" w:rsidRPr="00C91D42" w:rsidRDefault="005F160D" w:rsidP="00B0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5F160D" w:rsidRPr="00C91D42" w:rsidTr="00B05594">
        <w:tc>
          <w:tcPr>
            <w:tcW w:w="393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499" w:type="pct"/>
          </w:tcPr>
          <w:p w:rsidR="005F160D" w:rsidRPr="00C91D42" w:rsidRDefault="005F160D" w:rsidP="00B0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Уровень обеспечения мониторинга транспортных средств и дорожной ситуации на улично-дорожной сети города Сочи в реальном времени посредством автоматизированной системы управления дорожным движением</w:t>
            </w:r>
          </w:p>
        </w:tc>
        <w:tc>
          <w:tcPr>
            <w:tcW w:w="741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23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8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8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4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160D" w:rsidRPr="00C91D42" w:rsidTr="00B05594">
        <w:tc>
          <w:tcPr>
            <w:tcW w:w="393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499" w:type="pct"/>
          </w:tcPr>
          <w:p w:rsidR="005F160D" w:rsidRPr="00C91D42" w:rsidRDefault="005F160D" w:rsidP="00B0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Доля протяженности дорожной сети городской агломерации, прошедшей процедуру диагностики, в общей протяженности дорожной сети городской агломерации</w:t>
            </w:r>
          </w:p>
        </w:tc>
        <w:tc>
          <w:tcPr>
            <w:tcW w:w="741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23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468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468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474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</w:tr>
      <w:tr w:rsidR="005F160D" w:rsidRPr="00C91D42" w:rsidTr="00B05594">
        <w:tc>
          <w:tcPr>
            <w:tcW w:w="393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499" w:type="pct"/>
          </w:tcPr>
          <w:p w:rsidR="005F160D" w:rsidRPr="00C91D42" w:rsidRDefault="005F160D" w:rsidP="00B0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улично-дорожной сети, находящейся в границах Сочинской городской </w:t>
            </w:r>
            <w:r w:rsidRPr="00C9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агломерации, обеспеченных проектной документацией</w:t>
            </w:r>
          </w:p>
        </w:tc>
        <w:tc>
          <w:tcPr>
            <w:tcW w:w="741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</w:t>
            </w:r>
          </w:p>
        </w:tc>
        <w:tc>
          <w:tcPr>
            <w:tcW w:w="523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4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160D" w:rsidRPr="00C91D42" w:rsidTr="00B05594">
        <w:tc>
          <w:tcPr>
            <w:tcW w:w="393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7" w:type="pct"/>
            <w:gridSpan w:val="7"/>
          </w:tcPr>
          <w:p w:rsidR="005F160D" w:rsidRPr="00C91D42" w:rsidRDefault="005F160D" w:rsidP="00B05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60D" w:rsidRPr="00C91D42" w:rsidRDefault="005F160D" w:rsidP="00B0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DC72D4" w:rsidRPr="00DC72D4">
              <w:rPr>
                <w:rFonts w:ascii="Times New Roman" w:hAnsi="Times New Roman" w:cs="Times New Roman"/>
                <w:sz w:val="28"/>
                <w:szCs w:val="28"/>
              </w:rPr>
              <w:t>«Реализация региональных проектов «Региональная и местная дорожная сеть (Краснодарский край)» и «Общесистемные меры развития дорожного хозяйства (Краснодарский край)» в рамках федеральных проектов «Региональная и местная дорожная сеть» и «Общесистемные меры развития дорожного хозяйства» национального проекта «Безопасные качественные дороги»</w:t>
            </w:r>
          </w:p>
        </w:tc>
      </w:tr>
      <w:tr w:rsidR="005F160D" w:rsidRPr="00C91D42" w:rsidTr="00B05594">
        <w:tc>
          <w:tcPr>
            <w:tcW w:w="393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499" w:type="pct"/>
          </w:tcPr>
          <w:p w:rsidR="005F160D" w:rsidRPr="00C91D42" w:rsidRDefault="005F160D" w:rsidP="00B0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Доля протяженности дорожной сети Сочинской городской агломерации, соответствующей нормативным требованиям к ее транспортно-эксплуатационному состоянию</w:t>
            </w:r>
          </w:p>
        </w:tc>
        <w:tc>
          <w:tcPr>
            <w:tcW w:w="741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23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468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8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74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F160D" w:rsidRPr="00C91D42" w:rsidTr="00B05594">
        <w:tc>
          <w:tcPr>
            <w:tcW w:w="393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499" w:type="pct"/>
          </w:tcPr>
          <w:p w:rsidR="005F160D" w:rsidRPr="00C91D42" w:rsidRDefault="005F160D" w:rsidP="00B0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Количество городских агломераций, включающих города с населением свыше 300 тысяч человек, в которых завершены работы по созданию и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741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23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4" w:type="pct"/>
          </w:tcPr>
          <w:p w:rsidR="005F160D" w:rsidRPr="00C91D42" w:rsidRDefault="005F160D" w:rsidP="00B0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F160D" w:rsidRDefault="005F160D" w:rsidP="005F1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60D" w:rsidRDefault="00D20E60" w:rsidP="005F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F160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60D">
        <w:rPr>
          <w:rFonts w:ascii="Times New Roman" w:hAnsi="Times New Roman" w:cs="Times New Roman"/>
          <w:sz w:val="28"/>
          <w:szCs w:val="28"/>
        </w:rPr>
        <w:t>департамента транспорта и дорожного хозяйства</w:t>
      </w:r>
    </w:p>
    <w:p w:rsidR="005F160D" w:rsidRDefault="005F160D" w:rsidP="005F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F160D" w:rsidRDefault="005F160D" w:rsidP="00D20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Краснодарского края                                               </w:t>
      </w:r>
      <w:r w:rsidR="00D20E6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0E60">
        <w:rPr>
          <w:rFonts w:ascii="Times New Roman" w:hAnsi="Times New Roman" w:cs="Times New Roman"/>
          <w:sz w:val="28"/>
          <w:szCs w:val="28"/>
        </w:rPr>
        <w:t>А.А. Недвижай</w:t>
      </w:r>
    </w:p>
    <w:p w:rsidR="005F160D" w:rsidRDefault="005F160D" w:rsidP="005F1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F160D" w:rsidSect="009660A6">
      <w:headerReference w:type="default" r:id="rId6"/>
      <w:headerReference w:type="firs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AC3" w:rsidRDefault="00206AC3" w:rsidP="009660A6">
      <w:pPr>
        <w:spacing w:after="0" w:line="240" w:lineRule="auto"/>
      </w:pPr>
      <w:r>
        <w:separator/>
      </w:r>
    </w:p>
  </w:endnote>
  <w:endnote w:type="continuationSeparator" w:id="0">
    <w:p w:rsidR="00206AC3" w:rsidRDefault="00206AC3" w:rsidP="0096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AC3" w:rsidRDefault="00206AC3" w:rsidP="009660A6">
      <w:pPr>
        <w:spacing w:after="0" w:line="240" w:lineRule="auto"/>
      </w:pPr>
      <w:r>
        <w:separator/>
      </w:r>
    </w:p>
  </w:footnote>
  <w:footnote w:type="continuationSeparator" w:id="0">
    <w:p w:rsidR="00206AC3" w:rsidRDefault="00206AC3" w:rsidP="00966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269620"/>
      <w:docPartObj>
        <w:docPartGallery w:val="Page Numbers (Top of Page)"/>
        <w:docPartUnique/>
      </w:docPartObj>
    </w:sdtPr>
    <w:sdtEndPr/>
    <w:sdtContent>
      <w:p w:rsidR="009660A6" w:rsidRDefault="009660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E60">
          <w:rPr>
            <w:noProof/>
          </w:rPr>
          <w:t>3</w:t>
        </w:r>
        <w:r>
          <w:fldChar w:fldCharType="end"/>
        </w:r>
      </w:p>
    </w:sdtContent>
  </w:sdt>
  <w:p w:rsidR="009660A6" w:rsidRDefault="009660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A6" w:rsidRDefault="009660A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B5"/>
    <w:rsid w:val="00206AC3"/>
    <w:rsid w:val="00404509"/>
    <w:rsid w:val="005F160D"/>
    <w:rsid w:val="00836CD4"/>
    <w:rsid w:val="008671B5"/>
    <w:rsid w:val="009660A6"/>
    <w:rsid w:val="00D20E60"/>
    <w:rsid w:val="00DC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FFE2"/>
  <w15:chartTrackingRefBased/>
  <w15:docId w15:val="{9BE5FDE2-40FA-4B24-8E29-1C407BC9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1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66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60A6"/>
  </w:style>
  <w:style w:type="paragraph" w:styleId="a6">
    <w:name w:val="footer"/>
    <w:basedOn w:val="a"/>
    <w:link w:val="a7"/>
    <w:uiPriority w:val="99"/>
    <w:unhideWhenUsed/>
    <w:rsid w:val="00966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60A6"/>
  </w:style>
  <w:style w:type="paragraph" w:styleId="a8">
    <w:name w:val="Balloon Text"/>
    <w:basedOn w:val="a"/>
    <w:link w:val="a9"/>
    <w:uiPriority w:val="99"/>
    <w:semiHidden/>
    <w:unhideWhenUsed/>
    <w:rsid w:val="0096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6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2306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2021-08-17T12:23:00Z</cp:lastPrinted>
  <dcterms:created xsi:type="dcterms:W3CDTF">2021-07-13T09:49:00Z</dcterms:created>
  <dcterms:modified xsi:type="dcterms:W3CDTF">2021-08-17T12:23:00Z</dcterms:modified>
</cp:coreProperties>
</file>