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9F" w:rsidRPr="005C089A" w:rsidRDefault="00EB269F" w:rsidP="00603E2D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C089A">
        <w:rPr>
          <w:rFonts w:ascii="Times New Roman" w:hAnsi="Times New Roman" w:cs="Times New Roman"/>
          <w:sz w:val="28"/>
          <w:szCs w:val="28"/>
        </w:rPr>
        <w:t>Приложение</w:t>
      </w:r>
    </w:p>
    <w:p w:rsidR="00EB269F" w:rsidRPr="005C089A" w:rsidRDefault="00CF233B" w:rsidP="00603E2D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C089A">
        <w:rPr>
          <w:rFonts w:ascii="Times New Roman" w:hAnsi="Times New Roman" w:cs="Times New Roman"/>
          <w:sz w:val="28"/>
          <w:szCs w:val="28"/>
        </w:rPr>
        <w:t>к постановлен</w:t>
      </w:r>
      <w:r w:rsidR="00EB269F" w:rsidRPr="005C089A">
        <w:rPr>
          <w:rFonts w:ascii="Times New Roman" w:hAnsi="Times New Roman" w:cs="Times New Roman"/>
          <w:sz w:val="28"/>
          <w:szCs w:val="28"/>
        </w:rPr>
        <w:t xml:space="preserve">ию администрации </w:t>
      </w:r>
    </w:p>
    <w:p w:rsidR="00EB269F" w:rsidRPr="005C089A" w:rsidRDefault="00EB269F" w:rsidP="00603E2D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C08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269F" w:rsidRPr="005C089A" w:rsidRDefault="00EB269F" w:rsidP="00603E2D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C089A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EB269F" w:rsidRPr="005C089A" w:rsidRDefault="00EB269F" w:rsidP="00603E2D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C08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F233B" w:rsidRPr="005C089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01FA" w:rsidRPr="005C089A" w:rsidRDefault="00EB269F" w:rsidP="00603E2D">
      <w:pPr>
        <w:ind w:left="5245"/>
        <w:rPr>
          <w:sz w:val="28"/>
          <w:szCs w:val="28"/>
        </w:rPr>
      </w:pPr>
      <w:r w:rsidRPr="005C089A">
        <w:rPr>
          <w:sz w:val="28"/>
          <w:szCs w:val="28"/>
        </w:rPr>
        <w:t>от ___________ № ____</w:t>
      </w:r>
      <w:r w:rsidR="005C089A" w:rsidRPr="005C089A">
        <w:rPr>
          <w:sz w:val="28"/>
          <w:szCs w:val="28"/>
        </w:rPr>
        <w:t>___</w:t>
      </w:r>
      <w:r w:rsidRPr="005C089A">
        <w:rPr>
          <w:sz w:val="28"/>
          <w:szCs w:val="28"/>
        </w:rPr>
        <w:t>___</w:t>
      </w:r>
    </w:p>
    <w:p w:rsidR="00EB269F" w:rsidRPr="005C089A" w:rsidRDefault="00EB269F" w:rsidP="00EB269F">
      <w:pPr>
        <w:jc w:val="right"/>
        <w:rPr>
          <w:sz w:val="28"/>
          <w:szCs w:val="28"/>
        </w:rPr>
      </w:pPr>
    </w:p>
    <w:p w:rsidR="001B0AD6" w:rsidRPr="005C089A" w:rsidRDefault="001B0AD6" w:rsidP="001B0AD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5C089A">
        <w:rPr>
          <w:b/>
          <w:sz w:val="28"/>
          <w:szCs w:val="28"/>
        </w:rPr>
        <w:t>П</w:t>
      </w:r>
      <w:r w:rsidRPr="005C089A">
        <w:rPr>
          <w:rFonts w:eastAsia="Calibri"/>
          <w:b/>
          <w:bCs/>
          <w:sz w:val="28"/>
          <w:szCs w:val="28"/>
        </w:rPr>
        <w:t>ОРЯДОК</w:t>
      </w:r>
    </w:p>
    <w:p w:rsidR="001B0AD6" w:rsidRPr="005C089A" w:rsidRDefault="001B0AD6" w:rsidP="001B0AD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5C089A">
        <w:rPr>
          <w:rFonts w:eastAsia="Calibri"/>
          <w:b/>
          <w:bCs/>
          <w:sz w:val="28"/>
          <w:szCs w:val="28"/>
        </w:rPr>
        <w:t xml:space="preserve"> определения объема и услови</w:t>
      </w:r>
      <w:r w:rsidR="002F1EA1" w:rsidRPr="005C089A">
        <w:rPr>
          <w:rFonts w:eastAsia="Calibri"/>
          <w:b/>
          <w:bCs/>
          <w:sz w:val="28"/>
          <w:szCs w:val="28"/>
        </w:rPr>
        <w:t>й</w:t>
      </w:r>
      <w:r w:rsidRPr="005C089A">
        <w:rPr>
          <w:rFonts w:eastAsia="Calibri"/>
          <w:b/>
          <w:bCs/>
          <w:sz w:val="28"/>
          <w:szCs w:val="28"/>
        </w:rPr>
        <w:t xml:space="preserve"> предоставления </w:t>
      </w:r>
    </w:p>
    <w:p w:rsidR="001B0AD6" w:rsidRPr="005C089A" w:rsidRDefault="001B0AD6" w:rsidP="001B0AD6">
      <w:pPr>
        <w:jc w:val="center"/>
        <w:rPr>
          <w:b/>
          <w:sz w:val="28"/>
          <w:szCs w:val="28"/>
        </w:rPr>
      </w:pPr>
      <w:r w:rsidRPr="005C089A">
        <w:rPr>
          <w:rFonts w:eastAsia="Calibri"/>
          <w:b/>
          <w:bCs/>
          <w:sz w:val="28"/>
          <w:szCs w:val="28"/>
        </w:rPr>
        <w:t xml:space="preserve">субсидий муниципальным бюджетным и автономным учреждениям, подведомственным управлению по образованию и науке администрации </w:t>
      </w:r>
      <w:r w:rsidR="002F1EA1" w:rsidRPr="005C089A">
        <w:rPr>
          <w:rFonts w:eastAsia="Calibri"/>
          <w:b/>
          <w:bCs/>
          <w:sz w:val="28"/>
          <w:szCs w:val="28"/>
        </w:rPr>
        <w:t xml:space="preserve">муниципального образования городской округ </w:t>
      </w:r>
      <w:r w:rsidRPr="005C089A">
        <w:rPr>
          <w:rFonts w:eastAsia="Calibri"/>
          <w:b/>
          <w:bCs/>
          <w:sz w:val="28"/>
          <w:szCs w:val="28"/>
        </w:rPr>
        <w:t>город</w:t>
      </w:r>
      <w:r w:rsidR="002F1EA1" w:rsidRPr="005C089A">
        <w:rPr>
          <w:rFonts w:eastAsia="Calibri"/>
          <w:b/>
          <w:bCs/>
          <w:sz w:val="28"/>
          <w:szCs w:val="28"/>
        </w:rPr>
        <w:t>-курорт</w:t>
      </w:r>
      <w:r w:rsidRPr="005C089A">
        <w:rPr>
          <w:rFonts w:eastAsia="Calibri"/>
          <w:b/>
          <w:bCs/>
          <w:sz w:val="28"/>
          <w:szCs w:val="28"/>
        </w:rPr>
        <w:t xml:space="preserve"> Сочи</w:t>
      </w:r>
      <w:r w:rsidR="00AB4300">
        <w:rPr>
          <w:rFonts w:eastAsia="Calibri"/>
          <w:b/>
          <w:bCs/>
          <w:sz w:val="28"/>
          <w:szCs w:val="28"/>
        </w:rPr>
        <w:t xml:space="preserve"> Краснодарского края</w:t>
      </w:r>
      <w:r w:rsidRPr="005C089A">
        <w:rPr>
          <w:rFonts w:eastAsia="Calibri"/>
          <w:b/>
          <w:bCs/>
          <w:sz w:val="28"/>
          <w:szCs w:val="28"/>
        </w:rPr>
        <w:t>, на иные цели, не связанные с возмещением нормативных затрат на выполнение муниципального задания, с целью реализации мероприяти</w:t>
      </w:r>
      <w:r w:rsidR="006B2B06">
        <w:rPr>
          <w:rFonts w:eastAsia="Calibri"/>
          <w:b/>
          <w:bCs/>
          <w:sz w:val="28"/>
          <w:szCs w:val="28"/>
        </w:rPr>
        <w:t>я</w:t>
      </w:r>
      <w:r w:rsidRPr="005C089A">
        <w:rPr>
          <w:rFonts w:eastAsia="Calibri"/>
          <w:b/>
          <w:bCs/>
          <w:sz w:val="28"/>
          <w:szCs w:val="28"/>
        </w:rPr>
        <w:t xml:space="preserve"> муниципальной программы города Сочи «</w:t>
      </w:r>
      <w:r w:rsidR="006B138C">
        <w:rPr>
          <w:rFonts w:eastAsia="Calibri"/>
          <w:b/>
          <w:bCs/>
          <w:sz w:val="28"/>
          <w:szCs w:val="28"/>
        </w:rPr>
        <w:t>Доступная среда</w:t>
      </w:r>
      <w:r w:rsidRPr="005C089A">
        <w:rPr>
          <w:rFonts w:eastAsia="Calibri"/>
          <w:b/>
          <w:bCs/>
          <w:sz w:val="28"/>
          <w:szCs w:val="28"/>
        </w:rPr>
        <w:t>»</w:t>
      </w:r>
      <w:r w:rsidRPr="005C089A">
        <w:rPr>
          <w:b/>
          <w:sz w:val="28"/>
          <w:szCs w:val="28"/>
        </w:rPr>
        <w:t xml:space="preserve"> </w:t>
      </w:r>
    </w:p>
    <w:p w:rsidR="001C327E" w:rsidRPr="005C089A" w:rsidRDefault="001C327E" w:rsidP="001B0AD6">
      <w:pPr>
        <w:jc w:val="center"/>
        <w:rPr>
          <w:b/>
          <w:sz w:val="28"/>
          <w:szCs w:val="28"/>
        </w:rPr>
      </w:pPr>
    </w:p>
    <w:p w:rsidR="001B0AD6" w:rsidRPr="005C089A" w:rsidRDefault="001C327E" w:rsidP="001C327E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C089A">
        <w:rPr>
          <w:rFonts w:eastAsia="Calibri"/>
          <w:b/>
          <w:sz w:val="28"/>
          <w:szCs w:val="28"/>
        </w:rPr>
        <w:t>Общие положения</w:t>
      </w:r>
    </w:p>
    <w:p w:rsidR="001C327E" w:rsidRPr="005C089A" w:rsidRDefault="001C327E" w:rsidP="001C327E">
      <w:pPr>
        <w:pStyle w:val="a3"/>
        <w:autoSpaceDE w:val="0"/>
        <w:autoSpaceDN w:val="0"/>
        <w:adjustRightInd w:val="0"/>
        <w:ind w:left="1080"/>
        <w:rPr>
          <w:rFonts w:eastAsia="Calibri"/>
          <w:b/>
          <w:sz w:val="28"/>
          <w:szCs w:val="28"/>
        </w:rPr>
      </w:pPr>
    </w:p>
    <w:p w:rsidR="001B0AD6" w:rsidRPr="005C089A" w:rsidRDefault="001B0AD6" w:rsidP="00C320C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5C089A">
        <w:rPr>
          <w:rFonts w:eastAsia="Calibri"/>
          <w:color w:val="000000"/>
          <w:sz w:val="28"/>
          <w:szCs w:val="28"/>
        </w:rPr>
        <w:t xml:space="preserve">Настоящий Порядок устанавливает </w:t>
      </w:r>
      <w:r w:rsidR="00342671" w:rsidRPr="005C089A">
        <w:rPr>
          <w:sz w:val="28"/>
          <w:szCs w:val="28"/>
        </w:rPr>
        <w:t>правила определения объема и услови</w:t>
      </w:r>
      <w:r w:rsidR="00A30369">
        <w:rPr>
          <w:sz w:val="28"/>
          <w:szCs w:val="28"/>
        </w:rPr>
        <w:t>я</w:t>
      </w:r>
      <w:r w:rsidR="00342671" w:rsidRPr="005C089A">
        <w:rPr>
          <w:sz w:val="28"/>
          <w:szCs w:val="28"/>
        </w:rPr>
        <w:t xml:space="preserve"> предоставления </w:t>
      </w:r>
      <w:r w:rsidRPr="005C089A">
        <w:rPr>
          <w:rFonts w:eastAsia="Calibri"/>
          <w:color w:val="000000"/>
          <w:sz w:val="28"/>
          <w:szCs w:val="28"/>
        </w:rPr>
        <w:t xml:space="preserve">субсидий (далее - </w:t>
      </w:r>
      <w:r w:rsidR="007531D6" w:rsidRPr="005C089A">
        <w:rPr>
          <w:rFonts w:eastAsia="Calibri"/>
          <w:color w:val="000000"/>
          <w:sz w:val="28"/>
          <w:szCs w:val="28"/>
        </w:rPr>
        <w:t>С</w:t>
      </w:r>
      <w:r w:rsidRPr="005C089A">
        <w:rPr>
          <w:rFonts w:eastAsia="Calibri"/>
          <w:color w:val="000000"/>
          <w:sz w:val="28"/>
          <w:szCs w:val="28"/>
        </w:rPr>
        <w:t xml:space="preserve">убсидии) из бюджета </w:t>
      </w:r>
      <w:r w:rsidR="00A7772C" w:rsidRPr="00A7772C">
        <w:rPr>
          <w:rFonts w:eastAsia="Calibri"/>
          <w:color w:val="000000"/>
          <w:sz w:val="28"/>
          <w:szCs w:val="28"/>
        </w:rPr>
        <w:t>муниципального образования городской округ город-курорт</w:t>
      </w:r>
      <w:r w:rsidR="00A7772C">
        <w:rPr>
          <w:rFonts w:eastAsia="Calibri"/>
          <w:color w:val="000000"/>
          <w:sz w:val="28"/>
          <w:szCs w:val="28"/>
        </w:rPr>
        <w:t xml:space="preserve"> Сочи Краснодарского края</w:t>
      </w:r>
      <w:r w:rsidRPr="005C089A">
        <w:rPr>
          <w:rFonts w:eastAsia="Calibri"/>
          <w:color w:val="000000"/>
          <w:sz w:val="28"/>
          <w:szCs w:val="28"/>
        </w:rPr>
        <w:t xml:space="preserve"> муниципальным бюджетным и автономным учреждениям (далее – Учреждения), функции и полномочия </w:t>
      </w:r>
      <w:proofErr w:type="gramStart"/>
      <w:r w:rsidR="00E2497E" w:rsidRPr="005C089A">
        <w:rPr>
          <w:rFonts w:eastAsia="Calibri"/>
          <w:color w:val="000000"/>
          <w:sz w:val="28"/>
          <w:szCs w:val="28"/>
        </w:rPr>
        <w:t>учредителя</w:t>
      </w:r>
      <w:proofErr w:type="gramEnd"/>
      <w:r w:rsidR="00E2497E" w:rsidRPr="005C089A">
        <w:rPr>
          <w:rFonts w:eastAsia="Calibri"/>
          <w:color w:val="000000"/>
          <w:sz w:val="28"/>
          <w:szCs w:val="28"/>
        </w:rPr>
        <w:t xml:space="preserve"> </w:t>
      </w:r>
      <w:r w:rsidRPr="005C089A">
        <w:rPr>
          <w:rFonts w:eastAsia="Calibri"/>
          <w:color w:val="000000"/>
          <w:sz w:val="28"/>
          <w:szCs w:val="28"/>
        </w:rPr>
        <w:t xml:space="preserve">в отношении которых осуществляет управление по образованию и науке администрации </w:t>
      </w:r>
      <w:r w:rsidRPr="005C089A">
        <w:rPr>
          <w:sz w:val="28"/>
          <w:szCs w:val="28"/>
        </w:rPr>
        <w:t>муниципального образования</w:t>
      </w:r>
      <w:r w:rsidRPr="005C089A">
        <w:rPr>
          <w:rFonts w:eastAsia="Calibri"/>
          <w:color w:val="000000"/>
          <w:sz w:val="28"/>
          <w:szCs w:val="28"/>
        </w:rPr>
        <w:t xml:space="preserve"> городской округ город-курорт Сочи</w:t>
      </w:r>
      <w:r w:rsidR="00A7772C">
        <w:rPr>
          <w:rFonts w:eastAsia="Calibri"/>
          <w:color w:val="000000"/>
          <w:sz w:val="28"/>
          <w:szCs w:val="28"/>
        </w:rPr>
        <w:t xml:space="preserve"> Краснодарского края</w:t>
      </w:r>
      <w:r w:rsidRPr="005C089A">
        <w:rPr>
          <w:rFonts w:eastAsia="Calibri"/>
          <w:color w:val="000000"/>
          <w:sz w:val="28"/>
          <w:szCs w:val="28"/>
        </w:rPr>
        <w:t xml:space="preserve"> (далее - Управление), на реализацию мероприяти</w:t>
      </w:r>
      <w:r w:rsidR="006B2B06">
        <w:rPr>
          <w:rFonts w:eastAsia="Calibri"/>
          <w:color w:val="000000"/>
          <w:sz w:val="28"/>
          <w:szCs w:val="28"/>
        </w:rPr>
        <w:t>я</w:t>
      </w:r>
      <w:r w:rsidRPr="005C089A">
        <w:rPr>
          <w:rFonts w:eastAsia="Calibri"/>
          <w:color w:val="000000"/>
          <w:sz w:val="28"/>
          <w:szCs w:val="28"/>
        </w:rPr>
        <w:t xml:space="preserve"> муниципальной программы города Сочи «</w:t>
      </w:r>
      <w:r w:rsidR="006B138C">
        <w:rPr>
          <w:rFonts w:eastAsia="Calibri"/>
          <w:color w:val="000000"/>
          <w:sz w:val="28"/>
          <w:szCs w:val="28"/>
        </w:rPr>
        <w:t>Доступная Среда</w:t>
      </w:r>
      <w:r w:rsidRPr="005C089A">
        <w:rPr>
          <w:rFonts w:eastAsia="Calibri"/>
          <w:color w:val="000000"/>
          <w:sz w:val="28"/>
          <w:szCs w:val="28"/>
        </w:rPr>
        <w:t xml:space="preserve">» (далее – Программа), ответственным за выполнение </w:t>
      </w:r>
      <w:proofErr w:type="gramStart"/>
      <w:r w:rsidRPr="005C089A">
        <w:rPr>
          <w:rFonts w:eastAsia="Calibri"/>
          <w:color w:val="000000"/>
          <w:sz w:val="28"/>
          <w:szCs w:val="28"/>
        </w:rPr>
        <w:t>которых</w:t>
      </w:r>
      <w:proofErr w:type="gramEnd"/>
      <w:r w:rsidRPr="005C089A">
        <w:rPr>
          <w:rFonts w:eastAsia="Calibri"/>
          <w:color w:val="000000"/>
          <w:sz w:val="28"/>
          <w:szCs w:val="28"/>
        </w:rPr>
        <w:t xml:space="preserve"> является Управление. </w:t>
      </w:r>
      <w:proofErr w:type="gramStart"/>
      <w:r w:rsidRPr="005C089A">
        <w:rPr>
          <w:rFonts w:eastAsia="Calibri"/>
          <w:color w:val="000000"/>
          <w:sz w:val="28"/>
          <w:szCs w:val="28"/>
        </w:rPr>
        <w:t xml:space="preserve">Порядок разработан в соответствии </w:t>
      </w:r>
      <w:r w:rsidR="00024E2C" w:rsidRPr="005C089A">
        <w:rPr>
          <w:rFonts w:eastAsia="Calibri"/>
          <w:color w:val="000000"/>
          <w:sz w:val="28"/>
          <w:szCs w:val="28"/>
        </w:rPr>
        <w:t xml:space="preserve">с абзацем вторым пункта 1 </w:t>
      </w:r>
      <w:hyperlink r:id="rId8" w:history="1">
        <w:r w:rsidRPr="005C089A">
          <w:rPr>
            <w:rStyle w:val="a6"/>
            <w:rFonts w:eastAsia="Calibri"/>
            <w:color w:val="000000"/>
            <w:sz w:val="28"/>
            <w:szCs w:val="28"/>
            <w:u w:val="none"/>
          </w:rPr>
          <w:t>стать</w:t>
        </w:r>
        <w:r w:rsidR="00024E2C" w:rsidRPr="005C089A">
          <w:rPr>
            <w:rStyle w:val="a6"/>
            <w:rFonts w:eastAsia="Calibri"/>
            <w:color w:val="000000"/>
            <w:sz w:val="28"/>
            <w:szCs w:val="28"/>
            <w:u w:val="none"/>
          </w:rPr>
          <w:t>и</w:t>
        </w:r>
        <w:r w:rsidRPr="005C089A">
          <w:rPr>
            <w:rStyle w:val="a6"/>
            <w:rFonts w:eastAsia="Calibri"/>
            <w:color w:val="000000"/>
            <w:sz w:val="28"/>
            <w:szCs w:val="28"/>
            <w:u w:val="none"/>
          </w:rPr>
          <w:t xml:space="preserve"> 78.1</w:t>
        </w:r>
      </w:hyperlink>
      <w:r w:rsidRPr="005C089A">
        <w:rPr>
          <w:rFonts w:eastAsia="Calibri"/>
          <w:color w:val="000000"/>
          <w:sz w:val="28"/>
          <w:szCs w:val="28"/>
        </w:rPr>
        <w:t xml:space="preserve"> Бюджетного кодекса Российской Федерации, </w:t>
      </w:r>
      <w:r w:rsidR="00024E2C" w:rsidRPr="005C089A">
        <w:rPr>
          <w:rFonts w:eastAsia="Calibri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024E2C" w:rsidRPr="00603E2D">
        <w:rPr>
          <w:rFonts w:eastAsia="Calibri"/>
          <w:color w:val="000000"/>
          <w:sz w:val="28"/>
          <w:szCs w:val="28"/>
        </w:rPr>
        <w:t>22</w:t>
      </w:r>
      <w:r w:rsidR="00672839" w:rsidRPr="00603E2D">
        <w:rPr>
          <w:rFonts w:eastAsia="Calibri"/>
          <w:color w:val="000000"/>
          <w:sz w:val="28"/>
          <w:szCs w:val="28"/>
        </w:rPr>
        <w:t xml:space="preserve"> февраля </w:t>
      </w:r>
      <w:r w:rsidR="00024E2C" w:rsidRPr="00603E2D">
        <w:rPr>
          <w:rFonts w:eastAsia="Calibri"/>
          <w:color w:val="000000"/>
          <w:sz w:val="28"/>
          <w:szCs w:val="28"/>
        </w:rPr>
        <w:t>2020</w:t>
      </w:r>
      <w:r w:rsidR="00672839" w:rsidRPr="00603E2D">
        <w:rPr>
          <w:rFonts w:eastAsia="Calibri"/>
          <w:color w:val="000000"/>
          <w:sz w:val="28"/>
          <w:szCs w:val="28"/>
        </w:rPr>
        <w:t xml:space="preserve"> года</w:t>
      </w:r>
      <w:r w:rsidR="00024E2C" w:rsidRPr="005C089A">
        <w:rPr>
          <w:rFonts w:eastAsia="Calibri"/>
          <w:color w:val="000000"/>
          <w:sz w:val="28"/>
          <w:szCs w:val="28"/>
        </w:rPr>
        <w:t xml:space="preserve">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4C534A">
        <w:rPr>
          <w:rFonts w:eastAsia="Calibri"/>
          <w:color w:val="000000"/>
          <w:sz w:val="28"/>
          <w:szCs w:val="28"/>
        </w:rPr>
        <w:t>.</w:t>
      </w:r>
      <w:r w:rsidR="00024E2C" w:rsidRPr="005C089A">
        <w:rPr>
          <w:rFonts w:eastAsia="Calibri"/>
          <w:color w:val="000000"/>
          <w:sz w:val="28"/>
          <w:szCs w:val="28"/>
        </w:rPr>
        <w:t xml:space="preserve"> </w:t>
      </w:r>
      <w:proofErr w:type="gramEnd"/>
    </w:p>
    <w:p w:rsidR="001C327E" w:rsidRPr="005C089A" w:rsidRDefault="001C327E" w:rsidP="00C320C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C089A">
        <w:rPr>
          <w:rFonts w:eastAsia="Calibri"/>
          <w:color w:val="000000"/>
          <w:sz w:val="28"/>
          <w:szCs w:val="28"/>
        </w:rPr>
        <w:t>2. В соответствии с настоящим Порядком Субсиди</w:t>
      </w:r>
      <w:r w:rsidR="006B2B06">
        <w:rPr>
          <w:rFonts w:eastAsia="Calibri"/>
          <w:color w:val="000000"/>
          <w:sz w:val="28"/>
          <w:szCs w:val="28"/>
        </w:rPr>
        <w:t>я</w:t>
      </w:r>
      <w:r w:rsidRPr="005C089A">
        <w:rPr>
          <w:rFonts w:eastAsia="Calibri"/>
          <w:color w:val="000000"/>
          <w:sz w:val="28"/>
          <w:szCs w:val="28"/>
        </w:rPr>
        <w:t xml:space="preserve"> предоставля</w:t>
      </w:r>
      <w:r w:rsidR="006B2B06">
        <w:rPr>
          <w:rFonts w:eastAsia="Calibri"/>
          <w:color w:val="000000"/>
          <w:sz w:val="28"/>
          <w:szCs w:val="28"/>
        </w:rPr>
        <w:t>е</w:t>
      </w:r>
      <w:r w:rsidRPr="005C089A">
        <w:rPr>
          <w:rFonts w:eastAsia="Calibri"/>
          <w:color w:val="000000"/>
          <w:sz w:val="28"/>
          <w:szCs w:val="28"/>
        </w:rPr>
        <w:t xml:space="preserve">тся </w:t>
      </w:r>
      <w:r w:rsidR="006B2B06">
        <w:rPr>
          <w:rFonts w:eastAsia="Calibri"/>
          <w:color w:val="000000"/>
          <w:sz w:val="28"/>
          <w:szCs w:val="28"/>
        </w:rPr>
        <w:t>в</w:t>
      </w:r>
      <w:r w:rsidRPr="005C089A">
        <w:rPr>
          <w:rFonts w:eastAsia="Calibri"/>
          <w:color w:val="000000"/>
          <w:sz w:val="28"/>
          <w:szCs w:val="28"/>
        </w:rPr>
        <w:t xml:space="preserve"> цел</w:t>
      </w:r>
      <w:r w:rsidR="006B2B06">
        <w:rPr>
          <w:rFonts w:eastAsia="Calibri"/>
          <w:color w:val="000000"/>
          <w:sz w:val="28"/>
          <w:szCs w:val="28"/>
        </w:rPr>
        <w:t xml:space="preserve">ях </w:t>
      </w:r>
      <w:r w:rsidR="006B138C">
        <w:rPr>
          <w:rFonts w:eastAsia="Calibri"/>
          <w:color w:val="000000"/>
          <w:sz w:val="28"/>
          <w:szCs w:val="28"/>
        </w:rPr>
        <w:t>создания</w:t>
      </w:r>
      <w:r w:rsidR="00C320CE" w:rsidRPr="00C320CE">
        <w:rPr>
          <w:rFonts w:eastAsia="Calibri"/>
          <w:color w:val="000000"/>
          <w:sz w:val="28"/>
          <w:szCs w:val="28"/>
        </w:rPr>
        <w:t xml:space="preserve"> в </w:t>
      </w:r>
      <w:r w:rsidR="006B138C">
        <w:rPr>
          <w:rFonts w:eastAsia="Calibri"/>
          <w:color w:val="000000"/>
          <w:sz w:val="28"/>
          <w:szCs w:val="28"/>
        </w:rPr>
        <w:t>муниципальных дошкольных образовательных организациях условий для получения детьми-инвалидами качественного образования</w:t>
      </w:r>
      <w:r w:rsidR="006B2B06">
        <w:rPr>
          <w:rFonts w:eastAsia="Calibri"/>
          <w:color w:val="000000"/>
          <w:sz w:val="28"/>
          <w:szCs w:val="28"/>
        </w:rPr>
        <w:t>.</w:t>
      </w:r>
    </w:p>
    <w:p w:rsidR="001C327E" w:rsidRDefault="001C327E" w:rsidP="00C320C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C089A">
        <w:rPr>
          <w:rFonts w:eastAsia="Calibri"/>
          <w:color w:val="000000"/>
          <w:sz w:val="28"/>
          <w:szCs w:val="28"/>
        </w:rPr>
        <w:t xml:space="preserve">3. Субсидии предоставляются в пределах лимитов бюджетных обязательств </w:t>
      </w:r>
      <w:r w:rsidR="002B705B" w:rsidRPr="005C089A">
        <w:rPr>
          <w:rFonts w:eastAsia="Calibri"/>
          <w:color w:val="000000"/>
          <w:sz w:val="28"/>
          <w:szCs w:val="28"/>
        </w:rPr>
        <w:t xml:space="preserve">на соответствующий финансовый год (соответствующий финансовый год </w:t>
      </w:r>
      <w:r w:rsidRPr="005C089A">
        <w:rPr>
          <w:rFonts w:eastAsia="Calibri"/>
          <w:color w:val="000000"/>
          <w:sz w:val="28"/>
          <w:szCs w:val="28"/>
        </w:rPr>
        <w:t>и</w:t>
      </w:r>
      <w:r w:rsidR="002B705B" w:rsidRPr="005C089A">
        <w:rPr>
          <w:rFonts w:eastAsia="Calibri"/>
          <w:color w:val="000000"/>
          <w:sz w:val="28"/>
          <w:szCs w:val="28"/>
        </w:rPr>
        <w:t xml:space="preserve"> на плановый период)</w:t>
      </w:r>
      <w:r w:rsidRPr="005C089A">
        <w:rPr>
          <w:rFonts w:eastAsia="Calibri"/>
          <w:color w:val="000000"/>
          <w:sz w:val="28"/>
          <w:szCs w:val="28"/>
        </w:rPr>
        <w:t xml:space="preserve">, доведенных в соответствии </w:t>
      </w:r>
      <w:r w:rsidR="002B705B" w:rsidRPr="005C089A">
        <w:rPr>
          <w:rFonts w:eastAsia="Calibri"/>
          <w:color w:val="000000"/>
          <w:sz w:val="28"/>
          <w:szCs w:val="28"/>
        </w:rPr>
        <w:t xml:space="preserve">с </w:t>
      </w:r>
      <w:r w:rsidRPr="005C089A">
        <w:rPr>
          <w:rFonts w:eastAsia="Calibri"/>
          <w:color w:val="000000"/>
          <w:sz w:val="28"/>
          <w:szCs w:val="28"/>
        </w:rPr>
        <w:t xml:space="preserve">бюджетным законодательством Российской Федерации Управлению </w:t>
      </w:r>
      <w:r w:rsidR="002B705B" w:rsidRPr="00603E2D">
        <w:rPr>
          <w:rFonts w:eastAsia="Calibri"/>
          <w:color w:val="000000"/>
          <w:sz w:val="28"/>
          <w:szCs w:val="28"/>
        </w:rPr>
        <w:t xml:space="preserve">как </w:t>
      </w:r>
      <w:r w:rsidR="001D669C" w:rsidRPr="00603E2D">
        <w:rPr>
          <w:rFonts w:eastAsia="Calibri"/>
          <w:color w:val="000000"/>
          <w:sz w:val="28"/>
          <w:szCs w:val="28"/>
        </w:rPr>
        <w:t>главному распорядителю</w:t>
      </w:r>
      <w:r w:rsidR="001D669C">
        <w:rPr>
          <w:rFonts w:eastAsia="Calibri"/>
          <w:color w:val="000000"/>
          <w:sz w:val="28"/>
          <w:szCs w:val="28"/>
        </w:rPr>
        <w:t xml:space="preserve"> и </w:t>
      </w:r>
      <w:r w:rsidR="002B705B" w:rsidRPr="005C089A">
        <w:rPr>
          <w:rFonts w:eastAsia="Calibri"/>
          <w:color w:val="000000"/>
          <w:sz w:val="28"/>
          <w:szCs w:val="28"/>
        </w:rPr>
        <w:t xml:space="preserve">получателю бюджетных средств </w:t>
      </w:r>
      <w:r w:rsidRPr="005C089A">
        <w:rPr>
          <w:rFonts w:eastAsia="Calibri"/>
          <w:color w:val="000000"/>
          <w:sz w:val="28"/>
          <w:szCs w:val="28"/>
        </w:rPr>
        <w:t>на цел</w:t>
      </w:r>
      <w:r w:rsidR="006B2B06">
        <w:rPr>
          <w:rFonts w:eastAsia="Calibri"/>
          <w:color w:val="000000"/>
          <w:sz w:val="28"/>
          <w:szCs w:val="28"/>
        </w:rPr>
        <w:t>ь</w:t>
      </w:r>
      <w:r w:rsidRPr="005C089A">
        <w:rPr>
          <w:rFonts w:eastAsia="Calibri"/>
          <w:color w:val="000000"/>
          <w:sz w:val="28"/>
          <w:szCs w:val="28"/>
        </w:rPr>
        <w:t>, указанн</w:t>
      </w:r>
      <w:r w:rsidR="006B2B06">
        <w:rPr>
          <w:rFonts w:eastAsia="Calibri"/>
          <w:color w:val="000000"/>
          <w:sz w:val="28"/>
          <w:szCs w:val="28"/>
        </w:rPr>
        <w:t>ую</w:t>
      </w:r>
      <w:r w:rsidRPr="005C089A">
        <w:rPr>
          <w:rFonts w:eastAsia="Calibri"/>
          <w:color w:val="000000"/>
          <w:sz w:val="28"/>
          <w:szCs w:val="28"/>
        </w:rPr>
        <w:t xml:space="preserve"> в пункте </w:t>
      </w:r>
      <w:r w:rsidR="002B705B" w:rsidRPr="005C089A">
        <w:rPr>
          <w:rFonts w:eastAsia="Calibri"/>
          <w:color w:val="000000"/>
          <w:sz w:val="28"/>
          <w:szCs w:val="28"/>
        </w:rPr>
        <w:t>2</w:t>
      </w:r>
      <w:r w:rsidRPr="005C089A">
        <w:rPr>
          <w:rFonts w:eastAsia="Calibri"/>
          <w:color w:val="000000"/>
          <w:sz w:val="28"/>
          <w:szCs w:val="28"/>
        </w:rPr>
        <w:t xml:space="preserve"> настоящего Порядка.</w:t>
      </w:r>
    </w:p>
    <w:p w:rsidR="00C320CE" w:rsidRPr="005C089A" w:rsidRDefault="00C320CE" w:rsidP="00AB430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C327E" w:rsidRPr="005C089A" w:rsidRDefault="001C327E" w:rsidP="00C320C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5C089A">
        <w:rPr>
          <w:rFonts w:eastAsia="Calibri"/>
          <w:b/>
          <w:color w:val="000000"/>
          <w:sz w:val="28"/>
          <w:szCs w:val="28"/>
        </w:rPr>
        <w:lastRenderedPageBreak/>
        <w:t>Условия и порядок предоставления субсидий</w:t>
      </w:r>
    </w:p>
    <w:p w:rsidR="00342671" w:rsidRPr="00AB4300" w:rsidRDefault="00342671" w:rsidP="00C320CE">
      <w:pPr>
        <w:pStyle w:val="a3"/>
        <w:autoSpaceDE w:val="0"/>
        <w:autoSpaceDN w:val="0"/>
        <w:adjustRightInd w:val="0"/>
        <w:ind w:left="1080" w:firstLine="709"/>
        <w:rPr>
          <w:rFonts w:eastAsia="Calibri"/>
          <w:b/>
          <w:color w:val="000000"/>
          <w:sz w:val="28"/>
          <w:szCs w:val="28"/>
        </w:rPr>
      </w:pPr>
    </w:p>
    <w:p w:rsidR="00342671" w:rsidRPr="005C089A" w:rsidRDefault="002B705B" w:rsidP="00C320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4</w:t>
      </w:r>
      <w:r w:rsidR="00342671" w:rsidRPr="005C089A">
        <w:rPr>
          <w:sz w:val="28"/>
          <w:szCs w:val="28"/>
        </w:rPr>
        <w:t>. Для получения субсиди</w:t>
      </w:r>
      <w:r w:rsidR="006B2B06">
        <w:rPr>
          <w:sz w:val="28"/>
          <w:szCs w:val="28"/>
        </w:rPr>
        <w:t>и</w:t>
      </w:r>
      <w:r w:rsidR="00342671" w:rsidRPr="005C089A">
        <w:rPr>
          <w:sz w:val="28"/>
          <w:szCs w:val="28"/>
        </w:rPr>
        <w:t>, указанн</w:t>
      </w:r>
      <w:r w:rsidR="006B2B06">
        <w:rPr>
          <w:sz w:val="28"/>
          <w:szCs w:val="28"/>
        </w:rPr>
        <w:t>ой</w:t>
      </w:r>
      <w:r w:rsidR="00342671" w:rsidRPr="005C089A">
        <w:rPr>
          <w:sz w:val="28"/>
          <w:szCs w:val="28"/>
        </w:rPr>
        <w:t xml:space="preserve"> в </w:t>
      </w:r>
      <w:hyperlink r:id="rId9" w:history="1">
        <w:r w:rsidRPr="005C089A">
          <w:rPr>
            <w:sz w:val="28"/>
            <w:szCs w:val="28"/>
          </w:rPr>
          <w:t xml:space="preserve">пункте </w:t>
        </w:r>
        <w:r w:rsidR="00342671" w:rsidRPr="005C089A">
          <w:rPr>
            <w:sz w:val="28"/>
            <w:szCs w:val="28"/>
          </w:rPr>
          <w:t>2</w:t>
        </w:r>
      </w:hyperlink>
      <w:r w:rsidRPr="005C089A">
        <w:rPr>
          <w:sz w:val="28"/>
          <w:szCs w:val="28"/>
        </w:rPr>
        <w:t xml:space="preserve"> </w:t>
      </w:r>
      <w:r w:rsidR="00342671" w:rsidRPr="005C089A">
        <w:rPr>
          <w:sz w:val="28"/>
          <w:szCs w:val="28"/>
        </w:rPr>
        <w:t xml:space="preserve">Порядка, Учреждения </w:t>
      </w:r>
      <w:r w:rsidR="00342671" w:rsidRPr="00603E2D">
        <w:rPr>
          <w:sz w:val="28"/>
          <w:szCs w:val="28"/>
        </w:rPr>
        <w:t xml:space="preserve">на </w:t>
      </w:r>
      <w:r w:rsidR="00DF5453" w:rsidRPr="00603E2D">
        <w:rPr>
          <w:sz w:val="28"/>
          <w:szCs w:val="28"/>
        </w:rPr>
        <w:t>момент подачи заявки</w:t>
      </w:r>
      <w:r w:rsidR="00DF5453">
        <w:rPr>
          <w:sz w:val="28"/>
          <w:szCs w:val="28"/>
        </w:rPr>
        <w:t xml:space="preserve"> </w:t>
      </w:r>
      <w:r w:rsidR="00046D85" w:rsidRPr="006B2B06">
        <w:rPr>
          <w:sz w:val="28"/>
          <w:szCs w:val="28"/>
        </w:rPr>
        <w:t xml:space="preserve">на предоставление субсидии </w:t>
      </w:r>
      <w:r w:rsidR="00342671" w:rsidRPr="005C089A">
        <w:rPr>
          <w:sz w:val="28"/>
          <w:szCs w:val="28"/>
        </w:rPr>
        <w:t>должны соответствовать следующим требованиям:</w:t>
      </w:r>
    </w:p>
    <w:p w:rsidR="00342671" w:rsidRPr="005C089A" w:rsidRDefault="00342671" w:rsidP="00C320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 xml:space="preserve">отсутствие у </w:t>
      </w:r>
      <w:r w:rsidR="00E062AD" w:rsidRPr="005C089A">
        <w:rPr>
          <w:sz w:val="28"/>
          <w:szCs w:val="28"/>
        </w:rPr>
        <w:t xml:space="preserve">Учреждения </w:t>
      </w:r>
      <w:r w:rsidRPr="005C089A">
        <w:rPr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5C089A">
          <w:rPr>
            <w:sz w:val="28"/>
            <w:szCs w:val="28"/>
          </w:rPr>
          <w:t>законодательством</w:t>
        </w:r>
      </w:hyperlink>
      <w:r w:rsidRPr="005C089A">
        <w:rPr>
          <w:sz w:val="28"/>
          <w:szCs w:val="28"/>
        </w:rPr>
        <w:t xml:space="preserve"> Российской Федерации о налогах и сборах, просроченной задолженности по возврату в бюджет </w:t>
      </w:r>
      <w:r w:rsidR="00647DC4" w:rsidRPr="00647DC4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47DC4">
        <w:rPr>
          <w:sz w:val="28"/>
          <w:szCs w:val="28"/>
        </w:rPr>
        <w:t xml:space="preserve"> </w:t>
      </w:r>
      <w:r w:rsidRPr="005C089A">
        <w:rPr>
          <w:sz w:val="28"/>
          <w:szCs w:val="28"/>
        </w:rPr>
        <w:t>субсидий, бюджет</w:t>
      </w:r>
      <w:r w:rsidR="006B138C">
        <w:rPr>
          <w:sz w:val="28"/>
          <w:szCs w:val="28"/>
        </w:rPr>
        <w:t xml:space="preserve">ных инвестиций, </w:t>
      </w:r>
      <w:proofErr w:type="gramStart"/>
      <w:r w:rsidR="006B138C">
        <w:rPr>
          <w:sz w:val="28"/>
          <w:szCs w:val="28"/>
        </w:rPr>
        <w:t>предоставленных</w:t>
      </w:r>
      <w:proofErr w:type="gramEnd"/>
      <w:r w:rsidR="006B138C">
        <w:rPr>
          <w:sz w:val="28"/>
          <w:szCs w:val="28"/>
        </w:rPr>
        <w:t xml:space="preserve"> </w:t>
      </w:r>
      <w:r w:rsidRPr="005C089A">
        <w:rPr>
          <w:sz w:val="28"/>
          <w:szCs w:val="28"/>
        </w:rPr>
        <w:t xml:space="preserve">в том числе в соответствии с иными правовыми актами, за исключением случаев предоставления субсидии на осуществление </w:t>
      </w:r>
      <w:proofErr w:type="gramStart"/>
      <w:r w:rsidRPr="005C089A">
        <w:rPr>
          <w:sz w:val="28"/>
          <w:szCs w:val="28"/>
        </w:rPr>
        <w:t xml:space="preserve">мероприятий по реорганизации или ликвидации </w:t>
      </w:r>
      <w:r w:rsidR="00E062AD" w:rsidRPr="005C089A">
        <w:rPr>
          <w:sz w:val="28"/>
          <w:szCs w:val="28"/>
        </w:rPr>
        <w:t>Учреждения</w:t>
      </w:r>
      <w:r w:rsidRPr="005C089A">
        <w:rPr>
          <w:sz w:val="28"/>
          <w:szCs w:val="28"/>
        </w:rPr>
        <w:t>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</w:t>
      </w:r>
      <w:r w:rsidR="00485484">
        <w:rPr>
          <w:sz w:val="28"/>
          <w:szCs w:val="28"/>
        </w:rPr>
        <w:t xml:space="preserve"> </w:t>
      </w:r>
      <w:r w:rsidR="001D669C" w:rsidRPr="00603E2D">
        <w:rPr>
          <w:sz w:val="28"/>
          <w:szCs w:val="28"/>
        </w:rPr>
        <w:t>постановлениями главы администрации (губернатора) Краснодарского края</w:t>
      </w:r>
      <w:r w:rsidR="001D669C">
        <w:rPr>
          <w:sz w:val="28"/>
          <w:szCs w:val="28"/>
        </w:rPr>
        <w:t xml:space="preserve">, </w:t>
      </w:r>
      <w:r w:rsidRPr="005C089A">
        <w:rPr>
          <w:sz w:val="28"/>
          <w:szCs w:val="28"/>
        </w:rPr>
        <w:t xml:space="preserve">постановлениями администрации муниципального образования </w:t>
      </w:r>
      <w:r w:rsidR="00603E2D">
        <w:rPr>
          <w:sz w:val="28"/>
          <w:szCs w:val="28"/>
        </w:rPr>
        <w:t xml:space="preserve">городской округ </w:t>
      </w:r>
      <w:r w:rsidRPr="005C089A">
        <w:rPr>
          <w:sz w:val="28"/>
          <w:szCs w:val="28"/>
        </w:rPr>
        <w:t>город</w:t>
      </w:r>
      <w:r w:rsidR="00603E2D">
        <w:rPr>
          <w:sz w:val="28"/>
          <w:szCs w:val="28"/>
        </w:rPr>
        <w:t>-</w:t>
      </w:r>
      <w:r w:rsidRPr="005C089A">
        <w:rPr>
          <w:sz w:val="28"/>
          <w:szCs w:val="28"/>
        </w:rPr>
        <w:t>курорт Сочи</w:t>
      </w:r>
      <w:proofErr w:type="gramEnd"/>
      <w:r w:rsidR="00485484">
        <w:rPr>
          <w:sz w:val="28"/>
          <w:szCs w:val="28"/>
        </w:rPr>
        <w:t xml:space="preserve"> </w:t>
      </w:r>
      <w:r w:rsidR="00485484" w:rsidRPr="00603E2D">
        <w:rPr>
          <w:sz w:val="28"/>
          <w:szCs w:val="28"/>
        </w:rPr>
        <w:t>Краснодарского края</w:t>
      </w:r>
      <w:r w:rsidRPr="005C089A">
        <w:rPr>
          <w:sz w:val="28"/>
          <w:szCs w:val="28"/>
        </w:rPr>
        <w:t>.</w:t>
      </w:r>
    </w:p>
    <w:p w:rsidR="001B0AD6" w:rsidRPr="005C089A" w:rsidRDefault="00A17CF5" w:rsidP="00C320C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C089A">
        <w:rPr>
          <w:rFonts w:eastAsia="Calibri"/>
          <w:color w:val="000000"/>
          <w:sz w:val="28"/>
          <w:szCs w:val="28"/>
        </w:rPr>
        <w:t>5</w:t>
      </w:r>
      <w:r w:rsidR="007D73FC" w:rsidRPr="005C089A">
        <w:rPr>
          <w:rFonts w:eastAsia="Calibri"/>
          <w:color w:val="000000"/>
          <w:sz w:val="28"/>
          <w:szCs w:val="28"/>
        </w:rPr>
        <w:t>. Для получения Субсиди</w:t>
      </w:r>
      <w:r w:rsidR="006B2B06">
        <w:rPr>
          <w:rFonts w:eastAsia="Calibri"/>
          <w:color w:val="000000"/>
          <w:sz w:val="28"/>
          <w:szCs w:val="28"/>
        </w:rPr>
        <w:t>и</w:t>
      </w:r>
      <w:r w:rsidR="007D73FC" w:rsidRPr="005C089A">
        <w:rPr>
          <w:rFonts w:eastAsia="Calibri"/>
          <w:color w:val="000000"/>
          <w:sz w:val="28"/>
          <w:szCs w:val="28"/>
        </w:rPr>
        <w:t>, указанн</w:t>
      </w:r>
      <w:r w:rsidR="006B2B06">
        <w:rPr>
          <w:rFonts w:eastAsia="Calibri"/>
          <w:color w:val="000000"/>
          <w:sz w:val="28"/>
          <w:szCs w:val="28"/>
        </w:rPr>
        <w:t>ой</w:t>
      </w:r>
      <w:r w:rsidR="007D73FC" w:rsidRPr="005C089A">
        <w:rPr>
          <w:rFonts w:eastAsia="Calibri"/>
          <w:color w:val="000000"/>
          <w:sz w:val="28"/>
          <w:szCs w:val="28"/>
        </w:rPr>
        <w:t xml:space="preserve"> в пункте 2 Порядка, Учреждения направляют в Управление:</w:t>
      </w:r>
    </w:p>
    <w:p w:rsidR="00402169" w:rsidRPr="005C089A" w:rsidRDefault="00A17CF5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5</w:t>
      </w:r>
      <w:r w:rsidR="00402169" w:rsidRPr="005C089A">
        <w:rPr>
          <w:sz w:val="28"/>
          <w:szCs w:val="28"/>
        </w:rPr>
        <w:t xml:space="preserve">.1. </w:t>
      </w:r>
      <w:proofErr w:type="gramStart"/>
      <w:r w:rsidR="00402169" w:rsidRPr="005C089A">
        <w:rPr>
          <w:sz w:val="28"/>
          <w:szCs w:val="28"/>
        </w:rPr>
        <w:t>Пояснительную записку, составленную в произвольной форме, подписанную руководителем и главным бухгалтером</w:t>
      </w:r>
      <w:r w:rsidR="00A13944">
        <w:rPr>
          <w:sz w:val="28"/>
          <w:szCs w:val="28"/>
        </w:rPr>
        <w:t xml:space="preserve"> </w:t>
      </w:r>
      <w:r w:rsidR="00A13944" w:rsidRPr="006B2B06">
        <w:rPr>
          <w:sz w:val="28"/>
          <w:szCs w:val="28"/>
        </w:rPr>
        <w:t>(при наличии)</w:t>
      </w:r>
      <w:r w:rsidR="00402169" w:rsidRPr="005C089A">
        <w:rPr>
          <w:sz w:val="28"/>
          <w:szCs w:val="28"/>
        </w:rPr>
        <w:t xml:space="preserve">, содержащую обоснование необходимости предоставления бюджетных средств на цели, установленные </w:t>
      </w:r>
      <w:hyperlink w:anchor="sub_13" w:history="1">
        <w:r w:rsidR="00402169" w:rsidRPr="005C089A">
          <w:rPr>
            <w:sz w:val="28"/>
            <w:szCs w:val="28"/>
          </w:rPr>
          <w:t xml:space="preserve">пунктом </w:t>
        </w:r>
        <w:r w:rsidRPr="005C089A">
          <w:rPr>
            <w:sz w:val="28"/>
            <w:szCs w:val="28"/>
          </w:rPr>
          <w:t>2</w:t>
        </w:r>
      </w:hyperlink>
      <w:r w:rsidR="00402169" w:rsidRPr="005C089A">
        <w:rPr>
          <w:sz w:val="28"/>
          <w:szCs w:val="28"/>
        </w:rPr>
        <w:t xml:space="preserve"> настоящего Порядка, включая расчет-обоснование суммы субсидии,</w:t>
      </w:r>
      <w:r w:rsidR="00485484">
        <w:rPr>
          <w:sz w:val="28"/>
          <w:szCs w:val="28"/>
        </w:rPr>
        <w:t xml:space="preserve"> </w:t>
      </w:r>
      <w:r w:rsidR="00485484" w:rsidRPr="00353F90">
        <w:rPr>
          <w:sz w:val="28"/>
          <w:szCs w:val="28"/>
        </w:rPr>
        <w:t>в том числе предварительную смету</w:t>
      </w:r>
      <w:r w:rsidR="00AB5504" w:rsidRPr="00353F90">
        <w:rPr>
          <w:sz w:val="28"/>
          <w:szCs w:val="28"/>
        </w:rPr>
        <w:t xml:space="preserve"> на выполнение соответствующих работ, (оказание услуг), проведение мероприятий,</w:t>
      </w:r>
      <w:r w:rsidR="00353F90">
        <w:rPr>
          <w:sz w:val="28"/>
          <w:szCs w:val="28"/>
        </w:rPr>
        <w:t xml:space="preserve"> приобретением имущества (за исключением недвижимого имущества) (далее – предварительная смета),</w:t>
      </w:r>
      <w:r w:rsidR="00402169" w:rsidRPr="005C089A">
        <w:rPr>
          <w:sz w:val="28"/>
          <w:szCs w:val="28"/>
        </w:rPr>
        <w:t xml:space="preserve"> рассчитанную на основании цен за единицу (товаров, работ</w:t>
      </w:r>
      <w:proofErr w:type="gramEnd"/>
      <w:r w:rsidR="00402169" w:rsidRPr="005C089A">
        <w:rPr>
          <w:sz w:val="28"/>
          <w:szCs w:val="28"/>
        </w:rPr>
        <w:t>, услуг), статистических данных и (или) иной информации с приложением следующих документов:</w:t>
      </w:r>
    </w:p>
    <w:p w:rsidR="00A93C3F" w:rsidRDefault="00402169" w:rsidP="00A93C3F">
      <w:pPr>
        <w:ind w:firstLine="709"/>
        <w:jc w:val="both"/>
        <w:rPr>
          <w:sz w:val="28"/>
          <w:szCs w:val="28"/>
        </w:rPr>
      </w:pPr>
      <w:r w:rsidRPr="009425A5">
        <w:rPr>
          <w:sz w:val="28"/>
          <w:szCs w:val="28"/>
        </w:rPr>
        <w:t>-</w:t>
      </w:r>
      <w:r w:rsidR="00A93C3F" w:rsidRPr="009425A5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(реставрация)</w:t>
      </w:r>
      <w:r w:rsidRPr="009425A5">
        <w:rPr>
          <w:sz w:val="28"/>
          <w:szCs w:val="28"/>
        </w:rPr>
        <w:t>;</w:t>
      </w:r>
    </w:p>
    <w:p w:rsidR="00A93C3F" w:rsidRDefault="00A93C3F" w:rsidP="00A93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планируемом к приобретению имуществе, в случае если целью предоставления субсидии является приобретение имущества, а также предложения поставщиков (подрядчиков, исполнителей</w:t>
      </w:r>
      <w:r w:rsidR="009425A5">
        <w:rPr>
          <w:sz w:val="28"/>
          <w:szCs w:val="28"/>
        </w:rPr>
        <w:t>) и (или) информацию, размещенную на официальных сайтах поставщиков, нормативных затрат, информацию из заключенных договоров на поставку товаров;</w:t>
      </w:r>
    </w:p>
    <w:p w:rsidR="00402169" w:rsidRPr="006B2B06" w:rsidRDefault="00402169" w:rsidP="00A93C3F">
      <w:pPr>
        <w:ind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lastRenderedPageBreak/>
        <w:t xml:space="preserve">- </w:t>
      </w:r>
      <w:r w:rsidRPr="006B2B06">
        <w:rPr>
          <w:sz w:val="28"/>
          <w:szCs w:val="28"/>
        </w:rPr>
        <w:t xml:space="preserve">справку по состоянию на </w:t>
      </w:r>
      <w:r w:rsidR="00DF5453" w:rsidRPr="006B2B06">
        <w:rPr>
          <w:sz w:val="28"/>
          <w:szCs w:val="28"/>
        </w:rPr>
        <w:t>момент подачи заявки</w:t>
      </w:r>
      <w:r w:rsidR="00046D85" w:rsidRPr="006B2B06">
        <w:rPr>
          <w:sz w:val="28"/>
          <w:szCs w:val="28"/>
        </w:rPr>
        <w:t xml:space="preserve"> на предоставление субсидии</w:t>
      </w:r>
      <w:r w:rsidRPr="006B2B06">
        <w:rPr>
          <w:sz w:val="28"/>
          <w:szCs w:val="28"/>
        </w:rPr>
        <w:t xml:space="preserve">, подтверждающую требование </w:t>
      </w:r>
      <w:hyperlink w:anchor="sub_21" w:history="1">
        <w:r w:rsidRPr="006B2B06">
          <w:rPr>
            <w:sz w:val="28"/>
            <w:szCs w:val="28"/>
          </w:rPr>
          <w:t xml:space="preserve">пункта </w:t>
        </w:r>
      </w:hyperlink>
      <w:r w:rsidR="00A17CF5" w:rsidRPr="006B2B06">
        <w:rPr>
          <w:sz w:val="28"/>
          <w:szCs w:val="28"/>
        </w:rPr>
        <w:t>4</w:t>
      </w:r>
      <w:r w:rsidR="002B790C" w:rsidRPr="006B2B06">
        <w:rPr>
          <w:sz w:val="28"/>
          <w:szCs w:val="28"/>
        </w:rPr>
        <w:t xml:space="preserve"> </w:t>
      </w:r>
      <w:r w:rsidRPr="006B2B06">
        <w:rPr>
          <w:sz w:val="28"/>
          <w:szCs w:val="28"/>
        </w:rPr>
        <w:t xml:space="preserve">настоящего Порядка, подписанную руководителем и главным бухгалтером (при наличии), скрепленную печатью </w:t>
      </w:r>
      <w:r w:rsidR="00E062AD" w:rsidRPr="006B2B06">
        <w:rPr>
          <w:sz w:val="28"/>
          <w:szCs w:val="28"/>
        </w:rPr>
        <w:t xml:space="preserve">Учреждения </w:t>
      </w:r>
      <w:r w:rsidRPr="006B2B06">
        <w:rPr>
          <w:sz w:val="28"/>
          <w:szCs w:val="28"/>
        </w:rPr>
        <w:t>(при наличии)</w:t>
      </w:r>
      <w:r w:rsidR="00A17CF5" w:rsidRPr="006B2B06">
        <w:rPr>
          <w:sz w:val="28"/>
          <w:szCs w:val="28"/>
        </w:rPr>
        <w:t>.</w:t>
      </w:r>
    </w:p>
    <w:p w:rsidR="00402169" w:rsidRPr="005C089A" w:rsidRDefault="00A17CF5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5</w:t>
      </w:r>
      <w:r w:rsidR="00402169" w:rsidRPr="005C089A">
        <w:rPr>
          <w:sz w:val="28"/>
          <w:szCs w:val="28"/>
        </w:rPr>
        <w:t>.</w:t>
      </w:r>
      <w:r w:rsidR="002B790C" w:rsidRPr="005C089A">
        <w:rPr>
          <w:sz w:val="28"/>
          <w:szCs w:val="28"/>
        </w:rPr>
        <w:t>2.</w:t>
      </w:r>
      <w:r w:rsidR="00353F90">
        <w:rPr>
          <w:sz w:val="28"/>
          <w:szCs w:val="28"/>
        </w:rPr>
        <w:t xml:space="preserve"> </w:t>
      </w:r>
      <w:r w:rsidR="00402169" w:rsidRPr="005C089A">
        <w:rPr>
          <w:sz w:val="28"/>
          <w:szCs w:val="28"/>
        </w:rPr>
        <w:t xml:space="preserve">Заявку </w:t>
      </w:r>
      <w:r w:rsidR="00402169" w:rsidRPr="00BD17F2">
        <w:rPr>
          <w:sz w:val="28"/>
          <w:szCs w:val="28"/>
        </w:rPr>
        <w:t>на предоставление субсидии</w:t>
      </w:r>
      <w:r w:rsidR="00402169" w:rsidRPr="005C089A">
        <w:rPr>
          <w:sz w:val="28"/>
          <w:szCs w:val="28"/>
        </w:rPr>
        <w:t>, содержащую информацию о потребности и размере субсидии;</w:t>
      </w:r>
    </w:p>
    <w:p w:rsidR="00E93126" w:rsidRPr="005C089A" w:rsidRDefault="00A17CF5" w:rsidP="00C320C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C089A">
        <w:rPr>
          <w:rFonts w:eastAsia="Calibri"/>
          <w:color w:val="000000"/>
          <w:sz w:val="28"/>
          <w:szCs w:val="28"/>
        </w:rPr>
        <w:t>5.3.</w:t>
      </w:r>
      <w:r w:rsidR="00353F90">
        <w:rPr>
          <w:rFonts w:eastAsia="Calibri"/>
          <w:color w:val="000000"/>
          <w:sz w:val="28"/>
          <w:szCs w:val="28"/>
        </w:rPr>
        <w:t xml:space="preserve"> </w:t>
      </w:r>
      <w:r w:rsidR="002B790C" w:rsidRPr="00353F90">
        <w:rPr>
          <w:rFonts w:eastAsia="Calibri"/>
          <w:color w:val="000000"/>
          <w:sz w:val="28"/>
          <w:szCs w:val="28"/>
        </w:rPr>
        <w:t>Р</w:t>
      </w:r>
      <w:r w:rsidR="00E93126" w:rsidRPr="00353F90">
        <w:rPr>
          <w:rFonts w:eastAsia="Calibri"/>
          <w:color w:val="000000"/>
          <w:sz w:val="28"/>
          <w:szCs w:val="28"/>
        </w:rPr>
        <w:t>асчет-обоснование объема субсидии</w:t>
      </w:r>
      <w:r w:rsidRPr="00353F90">
        <w:rPr>
          <w:rFonts w:eastAsia="Calibri"/>
          <w:color w:val="000000"/>
          <w:sz w:val="28"/>
          <w:szCs w:val="28"/>
        </w:rPr>
        <w:t xml:space="preserve"> с приложением</w:t>
      </w:r>
      <w:r w:rsidR="00E93126" w:rsidRPr="00353F90">
        <w:rPr>
          <w:rFonts w:eastAsia="Calibri"/>
          <w:color w:val="000000"/>
          <w:sz w:val="28"/>
          <w:szCs w:val="28"/>
        </w:rPr>
        <w:t xml:space="preserve"> предварительн</w:t>
      </w:r>
      <w:r w:rsidRPr="00353F90">
        <w:rPr>
          <w:rFonts w:eastAsia="Calibri"/>
          <w:color w:val="000000"/>
          <w:sz w:val="28"/>
          <w:szCs w:val="28"/>
        </w:rPr>
        <w:t xml:space="preserve">ой </w:t>
      </w:r>
      <w:r w:rsidR="00E93126" w:rsidRPr="00353F90">
        <w:rPr>
          <w:rFonts w:eastAsia="Calibri"/>
          <w:color w:val="000000"/>
          <w:sz w:val="28"/>
          <w:szCs w:val="28"/>
        </w:rPr>
        <w:t>смет</w:t>
      </w:r>
      <w:r w:rsidRPr="00353F90">
        <w:rPr>
          <w:rFonts w:eastAsia="Calibri"/>
          <w:color w:val="000000"/>
          <w:sz w:val="28"/>
          <w:szCs w:val="28"/>
        </w:rPr>
        <w:t>ы</w:t>
      </w:r>
      <w:r w:rsidR="00E93126" w:rsidRPr="00353F90">
        <w:rPr>
          <w:rFonts w:eastAsia="Calibri"/>
          <w:color w:val="000000"/>
          <w:sz w:val="28"/>
          <w:szCs w:val="28"/>
        </w:rPr>
        <w:t>.</w:t>
      </w:r>
    </w:p>
    <w:p w:rsidR="00E93126" w:rsidRPr="005C089A" w:rsidRDefault="00E93126" w:rsidP="00C320C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D117C">
        <w:rPr>
          <w:rFonts w:eastAsia="Calibri"/>
          <w:color w:val="000000"/>
          <w:sz w:val="28"/>
          <w:szCs w:val="28"/>
        </w:rPr>
        <w:t>Расчет-обоснование</w:t>
      </w:r>
      <w:r w:rsidR="00353F90" w:rsidRPr="00FD117C">
        <w:rPr>
          <w:rFonts w:eastAsia="Calibri"/>
          <w:color w:val="000000"/>
          <w:sz w:val="28"/>
          <w:szCs w:val="28"/>
        </w:rPr>
        <w:t xml:space="preserve"> </w:t>
      </w:r>
      <w:r w:rsidRPr="00FD117C">
        <w:rPr>
          <w:rFonts w:eastAsia="Calibri"/>
          <w:color w:val="000000"/>
          <w:sz w:val="28"/>
          <w:szCs w:val="28"/>
        </w:rPr>
        <w:t>объема субсидии</w:t>
      </w:r>
      <w:r w:rsidR="00353F90" w:rsidRPr="00FD117C">
        <w:rPr>
          <w:rFonts w:eastAsia="Calibri"/>
          <w:color w:val="000000"/>
          <w:sz w:val="28"/>
          <w:szCs w:val="28"/>
        </w:rPr>
        <w:t xml:space="preserve"> и предварительная смета</w:t>
      </w:r>
      <w:r w:rsidRPr="00FD117C">
        <w:rPr>
          <w:rFonts w:eastAsia="Calibri"/>
          <w:color w:val="000000"/>
          <w:sz w:val="28"/>
          <w:szCs w:val="28"/>
        </w:rPr>
        <w:t xml:space="preserve"> формируется Учреждением с учетом </w:t>
      </w:r>
      <w:r w:rsidR="00DA0A9D">
        <w:rPr>
          <w:rFonts w:eastAsia="Calibri"/>
          <w:color w:val="000000"/>
          <w:sz w:val="28"/>
          <w:szCs w:val="28"/>
        </w:rPr>
        <w:t>требований, установленных нормативными правовыми актами Российской Федерации, требованиями технических регламентов, положениями стандартов, сводами правил, порядками и правоустанавливающими документами в зависимости от цели предоставления субсидии</w:t>
      </w:r>
      <w:r w:rsidR="00FD117C" w:rsidRPr="00FD117C">
        <w:rPr>
          <w:rFonts w:eastAsia="Calibri"/>
          <w:color w:val="000000"/>
          <w:sz w:val="28"/>
          <w:szCs w:val="28"/>
        </w:rPr>
        <w:t>.</w:t>
      </w:r>
    </w:p>
    <w:p w:rsidR="00385FE4" w:rsidRDefault="00A17CF5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rFonts w:eastAsia="Calibri"/>
          <w:color w:val="000000"/>
          <w:sz w:val="28"/>
          <w:szCs w:val="28"/>
        </w:rPr>
        <w:t>6</w:t>
      </w:r>
      <w:r w:rsidR="000978DD" w:rsidRPr="005C089A">
        <w:rPr>
          <w:rFonts w:eastAsia="Calibri"/>
          <w:color w:val="000000"/>
          <w:sz w:val="28"/>
          <w:szCs w:val="28"/>
        </w:rPr>
        <w:t>.</w:t>
      </w:r>
      <w:r w:rsidR="002B790C" w:rsidRPr="005C089A">
        <w:rPr>
          <w:rFonts w:eastAsia="Calibri"/>
          <w:color w:val="000000"/>
          <w:sz w:val="28"/>
          <w:szCs w:val="28"/>
        </w:rPr>
        <w:t xml:space="preserve"> </w:t>
      </w:r>
      <w:r w:rsidR="002B790C" w:rsidRPr="005C089A">
        <w:rPr>
          <w:sz w:val="28"/>
          <w:szCs w:val="28"/>
        </w:rPr>
        <w:t>Для получения субсидии Учреждение при необходимости направляет по требованию Управления иные обосновывающие документы</w:t>
      </w:r>
      <w:r w:rsidR="00385FE4">
        <w:rPr>
          <w:sz w:val="28"/>
          <w:szCs w:val="28"/>
        </w:rPr>
        <w:t>.</w:t>
      </w:r>
      <w:r w:rsidR="002B790C" w:rsidRPr="005C089A">
        <w:rPr>
          <w:sz w:val="28"/>
          <w:szCs w:val="28"/>
        </w:rPr>
        <w:t xml:space="preserve"> </w:t>
      </w:r>
    </w:p>
    <w:p w:rsidR="002B790C" w:rsidRPr="005C089A" w:rsidRDefault="00A17CF5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7</w:t>
      </w:r>
      <w:r w:rsidR="002B790C" w:rsidRPr="005C089A">
        <w:rPr>
          <w:sz w:val="28"/>
          <w:szCs w:val="28"/>
        </w:rPr>
        <w:t xml:space="preserve">. Документы для получения субсидии, указанные в </w:t>
      </w:r>
      <w:hyperlink r:id="rId11" w:history="1">
        <w:r w:rsidR="002B790C" w:rsidRPr="005C089A">
          <w:rPr>
            <w:color w:val="000000" w:themeColor="text1"/>
            <w:sz w:val="28"/>
            <w:szCs w:val="28"/>
          </w:rPr>
          <w:t xml:space="preserve">пункте </w:t>
        </w:r>
        <w:r w:rsidRPr="005C089A">
          <w:rPr>
            <w:color w:val="000000" w:themeColor="text1"/>
            <w:sz w:val="28"/>
            <w:szCs w:val="28"/>
          </w:rPr>
          <w:t>5</w:t>
        </w:r>
      </w:hyperlink>
      <w:r w:rsidR="002B790C" w:rsidRPr="005C089A">
        <w:rPr>
          <w:color w:val="000000" w:themeColor="text1"/>
          <w:sz w:val="28"/>
          <w:szCs w:val="28"/>
        </w:rPr>
        <w:t xml:space="preserve"> </w:t>
      </w:r>
      <w:r w:rsidR="002B790C" w:rsidRPr="005C089A">
        <w:rPr>
          <w:sz w:val="28"/>
          <w:szCs w:val="28"/>
        </w:rPr>
        <w:t>настоящего Порядка, подписываются руководителем (заместителем руководителя) Учреждения.</w:t>
      </w:r>
    </w:p>
    <w:p w:rsidR="00EC672E" w:rsidRPr="005C089A" w:rsidRDefault="00A17CF5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8</w:t>
      </w:r>
      <w:r w:rsidR="00EC672E" w:rsidRPr="005C089A">
        <w:rPr>
          <w:sz w:val="28"/>
          <w:szCs w:val="28"/>
        </w:rPr>
        <w:t xml:space="preserve">. Управление в течение 20 рабочих дней со дня получения от Учреждений документов, указанных в </w:t>
      </w:r>
      <w:hyperlink r:id="rId12" w:history="1">
        <w:r w:rsidR="00EC672E" w:rsidRPr="005C089A">
          <w:rPr>
            <w:color w:val="000000" w:themeColor="text1"/>
            <w:sz w:val="28"/>
            <w:szCs w:val="28"/>
          </w:rPr>
          <w:t xml:space="preserve">пункте </w:t>
        </w:r>
      </w:hyperlink>
      <w:r w:rsidRPr="005C089A">
        <w:rPr>
          <w:sz w:val="28"/>
          <w:szCs w:val="28"/>
        </w:rPr>
        <w:t xml:space="preserve">5 </w:t>
      </w:r>
      <w:r w:rsidR="00EC672E" w:rsidRPr="005C089A">
        <w:rPr>
          <w:sz w:val="28"/>
          <w:szCs w:val="28"/>
        </w:rPr>
        <w:t xml:space="preserve">настоящего Порядка, осуществляет проверку полноты и документальной </w:t>
      </w:r>
      <w:proofErr w:type="gramStart"/>
      <w:r w:rsidR="00EC672E" w:rsidRPr="005C089A">
        <w:rPr>
          <w:sz w:val="28"/>
          <w:szCs w:val="28"/>
        </w:rPr>
        <w:t>обоснованности</w:t>
      </w:r>
      <w:proofErr w:type="gramEnd"/>
      <w:r w:rsidR="00EC672E" w:rsidRPr="005C089A">
        <w:rPr>
          <w:sz w:val="28"/>
          <w:szCs w:val="28"/>
        </w:rPr>
        <w:t xml:space="preserve"> содержащихся в них сведений и принимает решение (приказ) о предоставлении субсиди</w:t>
      </w:r>
      <w:r w:rsidR="006B2B06">
        <w:rPr>
          <w:sz w:val="28"/>
          <w:szCs w:val="28"/>
        </w:rPr>
        <w:t>и</w:t>
      </w:r>
      <w:r w:rsidR="00EC672E" w:rsidRPr="005C089A">
        <w:rPr>
          <w:sz w:val="28"/>
          <w:szCs w:val="28"/>
        </w:rPr>
        <w:t xml:space="preserve"> и заключении соглашения между Управлением и Учреждением, либо необходимости предоставления Учреждениями недостающих документов и (или) уточнения содержащихся в них сведений.</w:t>
      </w:r>
    </w:p>
    <w:p w:rsidR="00EC672E" w:rsidRPr="005C089A" w:rsidRDefault="00EC672E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Управление в течение 5 рабочих дней со дня получения недостающих документов и (или) требуемых пояснений осуществляет их проверку и принимает решение (приказ) о предоставлении субсиди</w:t>
      </w:r>
      <w:r w:rsidR="006B2B06">
        <w:rPr>
          <w:sz w:val="28"/>
          <w:szCs w:val="28"/>
        </w:rPr>
        <w:t>и</w:t>
      </w:r>
      <w:r w:rsidRPr="005C089A">
        <w:rPr>
          <w:sz w:val="28"/>
          <w:szCs w:val="28"/>
        </w:rPr>
        <w:t xml:space="preserve"> и заключении Соглашения либо решение об отказе в предоставлении субсиди</w:t>
      </w:r>
      <w:r w:rsidR="006B2B06">
        <w:rPr>
          <w:sz w:val="28"/>
          <w:szCs w:val="28"/>
        </w:rPr>
        <w:t>и</w:t>
      </w:r>
      <w:r w:rsidRPr="005C089A">
        <w:rPr>
          <w:sz w:val="28"/>
          <w:szCs w:val="28"/>
        </w:rPr>
        <w:t xml:space="preserve"> с письменным уведомлением Учреждений о принятом решении.</w:t>
      </w:r>
    </w:p>
    <w:p w:rsidR="00EC672E" w:rsidRPr="006B2B06" w:rsidRDefault="00EC672E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В случае отказа в предоставлении субсидий повторн</w:t>
      </w:r>
      <w:r w:rsidR="00046D85">
        <w:rPr>
          <w:sz w:val="28"/>
          <w:szCs w:val="28"/>
        </w:rPr>
        <w:t xml:space="preserve">ая </w:t>
      </w:r>
      <w:r w:rsidR="00046D85" w:rsidRPr="006B2B06">
        <w:rPr>
          <w:sz w:val="28"/>
          <w:szCs w:val="28"/>
        </w:rPr>
        <w:t>подача</w:t>
      </w:r>
      <w:r w:rsidRPr="006B2B06">
        <w:rPr>
          <w:sz w:val="28"/>
          <w:szCs w:val="28"/>
        </w:rPr>
        <w:t xml:space="preserve"> заяв</w:t>
      </w:r>
      <w:r w:rsidR="00046D85" w:rsidRPr="006B2B06">
        <w:rPr>
          <w:sz w:val="28"/>
          <w:szCs w:val="28"/>
        </w:rPr>
        <w:t>ки на предоставление субсидии</w:t>
      </w:r>
      <w:r w:rsidRPr="006B2B06">
        <w:rPr>
          <w:sz w:val="28"/>
          <w:szCs w:val="28"/>
        </w:rPr>
        <w:t>, предоставленн</w:t>
      </w:r>
      <w:r w:rsidR="00046D85" w:rsidRPr="006B2B06">
        <w:rPr>
          <w:sz w:val="28"/>
          <w:szCs w:val="28"/>
        </w:rPr>
        <w:t>ая</w:t>
      </w:r>
      <w:r w:rsidRPr="006B2B06">
        <w:rPr>
          <w:sz w:val="28"/>
          <w:szCs w:val="28"/>
        </w:rPr>
        <w:t xml:space="preserve"> Учреждениями, рассматривается Управлением в порядке, установленном настоящим пунктом.</w:t>
      </w:r>
    </w:p>
    <w:p w:rsidR="00EC672E" w:rsidRPr="00C320CE" w:rsidRDefault="00A17CF5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20CE">
        <w:rPr>
          <w:sz w:val="28"/>
          <w:szCs w:val="28"/>
        </w:rPr>
        <w:t>9</w:t>
      </w:r>
      <w:r w:rsidR="00EC672E" w:rsidRPr="00C320CE">
        <w:rPr>
          <w:sz w:val="28"/>
          <w:szCs w:val="28"/>
        </w:rPr>
        <w:t>. Основанием для отказа Учреждениям в предоставлении субсиди</w:t>
      </w:r>
      <w:r w:rsidR="006B2B06" w:rsidRPr="00C320CE">
        <w:rPr>
          <w:sz w:val="28"/>
          <w:szCs w:val="28"/>
        </w:rPr>
        <w:t>и</w:t>
      </w:r>
      <w:r w:rsidR="00EC672E" w:rsidRPr="00C320CE">
        <w:rPr>
          <w:sz w:val="28"/>
          <w:szCs w:val="28"/>
        </w:rPr>
        <w:t xml:space="preserve"> является:</w:t>
      </w:r>
    </w:p>
    <w:p w:rsidR="00EC672E" w:rsidRPr="005C089A" w:rsidRDefault="00EC672E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20CE">
        <w:rPr>
          <w:sz w:val="28"/>
          <w:szCs w:val="28"/>
        </w:rPr>
        <w:t>несоответствие представленных</w:t>
      </w:r>
      <w:r w:rsidRPr="005C089A">
        <w:rPr>
          <w:sz w:val="28"/>
          <w:szCs w:val="28"/>
        </w:rPr>
        <w:t xml:space="preserve"> Учреждениями документов требованиям, определенным в </w:t>
      </w:r>
      <w:hyperlink r:id="rId13" w:history="1">
        <w:r w:rsidRPr="005C089A">
          <w:rPr>
            <w:color w:val="000000" w:themeColor="text1"/>
            <w:sz w:val="28"/>
            <w:szCs w:val="28"/>
          </w:rPr>
          <w:t xml:space="preserve">пунктах </w:t>
        </w:r>
        <w:r w:rsidR="00774171" w:rsidRPr="005C089A">
          <w:rPr>
            <w:color w:val="000000" w:themeColor="text1"/>
            <w:sz w:val="28"/>
            <w:szCs w:val="28"/>
          </w:rPr>
          <w:t>4</w:t>
        </w:r>
      </w:hyperlink>
      <w:r w:rsidRPr="005C089A">
        <w:rPr>
          <w:color w:val="000000" w:themeColor="text1"/>
          <w:sz w:val="28"/>
          <w:szCs w:val="28"/>
        </w:rPr>
        <w:t xml:space="preserve"> и </w:t>
      </w:r>
      <w:hyperlink r:id="rId14" w:history="1">
        <w:r w:rsidR="00774171" w:rsidRPr="005C089A">
          <w:rPr>
            <w:color w:val="000000" w:themeColor="text1"/>
            <w:sz w:val="28"/>
            <w:szCs w:val="28"/>
          </w:rPr>
          <w:t>5</w:t>
        </w:r>
      </w:hyperlink>
      <w:r w:rsidRPr="005C089A">
        <w:rPr>
          <w:color w:val="000000" w:themeColor="text1"/>
          <w:sz w:val="28"/>
          <w:szCs w:val="28"/>
        </w:rPr>
        <w:t xml:space="preserve"> </w:t>
      </w:r>
      <w:r w:rsidRPr="005C089A">
        <w:rPr>
          <w:sz w:val="28"/>
          <w:szCs w:val="28"/>
        </w:rPr>
        <w:t>настоящего Порядка;</w:t>
      </w:r>
    </w:p>
    <w:p w:rsidR="00EC672E" w:rsidRPr="005C089A" w:rsidRDefault="00EC672E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 xml:space="preserve">непредставление (представление не в полном объеме) документов, </w:t>
      </w:r>
      <w:r w:rsidRPr="005C089A">
        <w:rPr>
          <w:color w:val="000000" w:themeColor="text1"/>
          <w:sz w:val="28"/>
          <w:szCs w:val="28"/>
        </w:rPr>
        <w:t xml:space="preserve">указанных в </w:t>
      </w:r>
      <w:hyperlink r:id="rId15" w:history="1">
        <w:r w:rsidRPr="005C089A">
          <w:rPr>
            <w:color w:val="000000" w:themeColor="text1"/>
            <w:sz w:val="28"/>
            <w:szCs w:val="28"/>
          </w:rPr>
          <w:t>пункте</w:t>
        </w:r>
      </w:hyperlink>
      <w:r w:rsidRPr="005C089A">
        <w:rPr>
          <w:color w:val="000000" w:themeColor="text1"/>
          <w:sz w:val="28"/>
          <w:szCs w:val="28"/>
        </w:rPr>
        <w:t xml:space="preserve"> </w:t>
      </w:r>
      <w:hyperlink r:id="rId16" w:history="1">
        <w:r w:rsidR="00774171" w:rsidRPr="005C089A">
          <w:rPr>
            <w:color w:val="000000" w:themeColor="text1"/>
            <w:sz w:val="28"/>
            <w:szCs w:val="28"/>
          </w:rPr>
          <w:t>5</w:t>
        </w:r>
      </w:hyperlink>
      <w:r w:rsidRPr="005C089A">
        <w:rPr>
          <w:color w:val="000000" w:themeColor="text1"/>
          <w:sz w:val="28"/>
          <w:szCs w:val="28"/>
        </w:rPr>
        <w:t xml:space="preserve"> настоящего </w:t>
      </w:r>
      <w:r w:rsidRPr="005C089A">
        <w:rPr>
          <w:sz w:val="28"/>
          <w:szCs w:val="28"/>
        </w:rPr>
        <w:t>Порядка;</w:t>
      </w:r>
    </w:p>
    <w:p w:rsidR="00EC672E" w:rsidRPr="005C089A" w:rsidRDefault="00EC672E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недостоверность информации, содержащейся в документах, представленных Учреждениями;</w:t>
      </w:r>
    </w:p>
    <w:p w:rsidR="00EC672E" w:rsidRPr="005C089A" w:rsidRDefault="00EC672E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 xml:space="preserve">отсутствие необходимого объема лимитов бюджетных обязательств на предоставление субсидий на соответствующий финансовый год </w:t>
      </w:r>
      <w:r w:rsidRPr="005C089A">
        <w:rPr>
          <w:sz w:val="28"/>
          <w:szCs w:val="28"/>
        </w:rPr>
        <w:lastRenderedPageBreak/>
        <w:t>(соответствующий финансовый год и плановый период), доведенных в соответствии с бюджетным законодательством Российской Федерации Управлению.</w:t>
      </w:r>
    </w:p>
    <w:p w:rsidR="00EC672E" w:rsidRPr="005C089A" w:rsidRDefault="00774171" w:rsidP="00956C8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10</w:t>
      </w:r>
      <w:r w:rsidR="00EC672E" w:rsidRPr="005C089A">
        <w:rPr>
          <w:sz w:val="28"/>
          <w:szCs w:val="28"/>
        </w:rPr>
        <w:t xml:space="preserve">. </w:t>
      </w:r>
      <w:r w:rsidR="00EC672E" w:rsidRPr="006B3496">
        <w:rPr>
          <w:sz w:val="28"/>
          <w:szCs w:val="28"/>
        </w:rPr>
        <w:t xml:space="preserve">Объем субсидии определяется Управлением на основании представленных </w:t>
      </w:r>
      <w:r w:rsidR="00E062AD" w:rsidRPr="006B3496">
        <w:rPr>
          <w:sz w:val="28"/>
          <w:szCs w:val="28"/>
        </w:rPr>
        <w:t xml:space="preserve">Учреждениями </w:t>
      </w:r>
      <w:r w:rsidR="00EC672E" w:rsidRPr="006B3496">
        <w:rPr>
          <w:sz w:val="28"/>
          <w:szCs w:val="28"/>
        </w:rPr>
        <w:t>расчетов-обоснований суммы субсидии</w:t>
      </w:r>
      <w:r w:rsidR="00DF5453" w:rsidRPr="006B3496">
        <w:rPr>
          <w:sz w:val="28"/>
          <w:szCs w:val="28"/>
        </w:rPr>
        <w:t>, в том числе предварительн</w:t>
      </w:r>
      <w:r w:rsidR="006B3496">
        <w:rPr>
          <w:sz w:val="28"/>
          <w:szCs w:val="28"/>
        </w:rPr>
        <w:t>ых</w:t>
      </w:r>
      <w:r w:rsidR="00DF5453" w:rsidRPr="006B3496">
        <w:rPr>
          <w:sz w:val="28"/>
          <w:szCs w:val="28"/>
        </w:rPr>
        <w:t xml:space="preserve"> смет,</w:t>
      </w:r>
      <w:r w:rsidR="00EC672E" w:rsidRPr="006B3496">
        <w:rPr>
          <w:sz w:val="28"/>
          <w:szCs w:val="28"/>
        </w:rPr>
        <w:t xml:space="preserve"> в пределах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 Управлению.</w:t>
      </w:r>
    </w:p>
    <w:p w:rsidR="00EC672E" w:rsidRPr="005C089A" w:rsidRDefault="00EC672E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C089A">
        <w:rPr>
          <w:sz w:val="28"/>
          <w:szCs w:val="28"/>
        </w:rPr>
        <w:t>В случае если суммарный объем расчетов-обоснований</w:t>
      </w:r>
      <w:r w:rsidR="006B3496" w:rsidRPr="006B3496">
        <w:rPr>
          <w:sz w:val="28"/>
          <w:szCs w:val="28"/>
        </w:rPr>
        <w:t xml:space="preserve"> субсидии, в том числе предварительных смет</w:t>
      </w:r>
      <w:r w:rsidRPr="005C089A">
        <w:rPr>
          <w:sz w:val="28"/>
          <w:szCs w:val="28"/>
        </w:rPr>
        <w:t xml:space="preserve"> на финансовый год превышает лимиты бюджетных обязательств, предусмотренных Управлению на соответствующий </w:t>
      </w:r>
      <w:r w:rsidR="00046D85">
        <w:rPr>
          <w:sz w:val="28"/>
          <w:szCs w:val="28"/>
        </w:rPr>
        <w:t xml:space="preserve">    </w:t>
      </w:r>
      <w:r w:rsidRPr="005C089A">
        <w:rPr>
          <w:sz w:val="28"/>
          <w:szCs w:val="28"/>
        </w:rPr>
        <w:t xml:space="preserve">финансовый год на указанные цели, то размер субсидии </w:t>
      </w:r>
      <w:r w:rsidR="00E062AD" w:rsidRPr="005C089A">
        <w:rPr>
          <w:sz w:val="28"/>
          <w:szCs w:val="28"/>
        </w:rPr>
        <w:t xml:space="preserve">Учреждениям </w:t>
      </w:r>
      <w:r w:rsidRPr="005C089A">
        <w:rPr>
          <w:sz w:val="28"/>
          <w:szCs w:val="28"/>
        </w:rPr>
        <w:t>пропорционально уменьшается превышению суммарного размера или учитывается приоритетность поданных заявок в соответствии с паспортами безопасности, предписани</w:t>
      </w:r>
      <w:r w:rsidR="00C21DFB">
        <w:rPr>
          <w:sz w:val="28"/>
          <w:szCs w:val="28"/>
        </w:rPr>
        <w:t>ями</w:t>
      </w:r>
      <w:r w:rsidRPr="005C089A">
        <w:rPr>
          <w:sz w:val="28"/>
          <w:szCs w:val="28"/>
        </w:rPr>
        <w:t xml:space="preserve"> уполномоченных государственных органов контроля и надзора и другими подтверждающими документами.</w:t>
      </w:r>
      <w:proofErr w:type="gramEnd"/>
    </w:p>
    <w:p w:rsidR="00C320CE" w:rsidRDefault="00774171" w:rsidP="00C320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357A">
        <w:rPr>
          <w:sz w:val="28"/>
          <w:szCs w:val="28"/>
        </w:rPr>
        <w:t>В соответствии с настоящим Порядком размер Субсидии определяется</w:t>
      </w:r>
      <w:r w:rsidR="00E37A9E">
        <w:rPr>
          <w:sz w:val="28"/>
          <w:szCs w:val="28"/>
        </w:rPr>
        <w:t xml:space="preserve"> исходя из </w:t>
      </w:r>
      <w:r w:rsidR="00C320CE">
        <w:rPr>
          <w:sz w:val="28"/>
          <w:szCs w:val="28"/>
        </w:rPr>
        <w:t>расчета</w:t>
      </w:r>
      <w:r w:rsidR="00E37A9E">
        <w:rPr>
          <w:sz w:val="28"/>
          <w:szCs w:val="28"/>
        </w:rPr>
        <w:t xml:space="preserve">-обоснования суммы субсидии, в том числе предварительной сметы, акта обследования объектов движимого (недвижимого) имущества, необходимости </w:t>
      </w:r>
      <w:r w:rsidR="001D0B2B">
        <w:rPr>
          <w:sz w:val="28"/>
          <w:szCs w:val="28"/>
        </w:rPr>
        <w:t>количества объектов движимого</w:t>
      </w:r>
      <w:r w:rsidR="00F806BF">
        <w:rPr>
          <w:sz w:val="28"/>
          <w:szCs w:val="28"/>
        </w:rPr>
        <w:t xml:space="preserve"> </w:t>
      </w:r>
      <w:r w:rsidR="00F806BF">
        <w:rPr>
          <w:sz w:val="28"/>
          <w:szCs w:val="28"/>
        </w:rPr>
        <w:t>(недвижимого)</w:t>
      </w:r>
      <w:r w:rsidR="001D0B2B">
        <w:rPr>
          <w:sz w:val="28"/>
          <w:szCs w:val="28"/>
        </w:rPr>
        <w:t xml:space="preserve"> имущества</w:t>
      </w:r>
      <w:r w:rsidR="00F806BF">
        <w:rPr>
          <w:sz w:val="28"/>
          <w:szCs w:val="28"/>
        </w:rPr>
        <w:t xml:space="preserve"> и материальных запасов</w:t>
      </w:r>
      <w:r w:rsidR="001D0B2B">
        <w:rPr>
          <w:sz w:val="28"/>
          <w:szCs w:val="28"/>
        </w:rPr>
        <w:t>, подлежащих приобретению, их стоимости</w:t>
      </w:r>
      <w:r w:rsidR="00E37A9E">
        <w:rPr>
          <w:sz w:val="28"/>
          <w:szCs w:val="28"/>
        </w:rPr>
        <w:t>.</w:t>
      </w:r>
    </w:p>
    <w:p w:rsidR="00597C08" w:rsidRPr="005C089A" w:rsidRDefault="00597C08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57A">
        <w:rPr>
          <w:sz w:val="28"/>
          <w:szCs w:val="28"/>
        </w:rPr>
        <w:t>Результатом пред</w:t>
      </w:r>
      <w:r w:rsidR="006E001B" w:rsidRPr="005A357A">
        <w:rPr>
          <w:sz w:val="28"/>
          <w:szCs w:val="28"/>
        </w:rPr>
        <w:t>о</w:t>
      </w:r>
      <w:r w:rsidRPr="005A357A">
        <w:rPr>
          <w:sz w:val="28"/>
          <w:szCs w:val="28"/>
        </w:rPr>
        <w:t>ставления субсидий является количество</w:t>
      </w:r>
      <w:r w:rsidR="00982A44" w:rsidRPr="005A357A">
        <w:rPr>
          <w:sz w:val="28"/>
          <w:szCs w:val="28"/>
        </w:rPr>
        <w:t xml:space="preserve"> </w:t>
      </w:r>
      <w:r w:rsidR="001D0B2B">
        <w:rPr>
          <w:sz w:val="28"/>
          <w:szCs w:val="28"/>
        </w:rPr>
        <w:t xml:space="preserve">муниципальных организаций, в которых созданы условия для получения детьми-инвалидами качественного образования в соответствии с </w:t>
      </w:r>
      <w:r w:rsidR="0008698C">
        <w:rPr>
          <w:rFonts w:eastAsia="Calibri"/>
          <w:color w:val="000000"/>
          <w:sz w:val="28"/>
          <w:szCs w:val="28"/>
        </w:rPr>
        <w:t>муниципальной программой</w:t>
      </w:r>
      <w:r w:rsidR="0008698C" w:rsidRPr="005C089A">
        <w:rPr>
          <w:rFonts w:eastAsia="Calibri"/>
          <w:color w:val="000000"/>
          <w:sz w:val="28"/>
          <w:szCs w:val="28"/>
        </w:rPr>
        <w:t xml:space="preserve"> города Сочи «</w:t>
      </w:r>
      <w:r w:rsidR="001D0B2B">
        <w:rPr>
          <w:rFonts w:eastAsia="Calibri"/>
          <w:color w:val="000000"/>
          <w:sz w:val="28"/>
          <w:szCs w:val="28"/>
        </w:rPr>
        <w:t>Доступная Среда</w:t>
      </w:r>
      <w:r w:rsidR="0008698C" w:rsidRPr="005C089A">
        <w:rPr>
          <w:rFonts w:eastAsia="Calibri"/>
          <w:color w:val="000000"/>
          <w:sz w:val="28"/>
          <w:szCs w:val="28"/>
        </w:rPr>
        <w:t>»</w:t>
      </w:r>
      <w:r w:rsidR="000D2A0F" w:rsidRPr="005A357A">
        <w:rPr>
          <w:rFonts w:eastAsia="Calibri"/>
          <w:color w:val="000000"/>
          <w:sz w:val="28"/>
          <w:szCs w:val="28"/>
        </w:rPr>
        <w:t>.</w:t>
      </w:r>
    </w:p>
    <w:p w:rsidR="00EC672E" w:rsidRPr="005C089A" w:rsidRDefault="008D5F95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11</w:t>
      </w:r>
      <w:r w:rsidR="00EC672E" w:rsidRPr="005C089A">
        <w:rPr>
          <w:sz w:val="28"/>
          <w:szCs w:val="28"/>
        </w:rPr>
        <w:t xml:space="preserve">. Предоставление субсидий осуществляется в соответствии </w:t>
      </w:r>
      <w:r w:rsidR="00EC672E" w:rsidRPr="00C21DFB">
        <w:rPr>
          <w:sz w:val="28"/>
          <w:szCs w:val="28"/>
        </w:rPr>
        <w:t xml:space="preserve">с </w:t>
      </w:r>
      <w:r w:rsidR="00DF5453" w:rsidRPr="00C21DFB">
        <w:rPr>
          <w:sz w:val="28"/>
          <w:szCs w:val="28"/>
        </w:rPr>
        <w:t xml:space="preserve">соглашением о предоставлении субсидии из бюджета города Сочи (далее </w:t>
      </w:r>
      <w:proofErr w:type="gramStart"/>
      <w:r w:rsidR="00DF5453" w:rsidRPr="00C21DFB">
        <w:rPr>
          <w:sz w:val="28"/>
          <w:szCs w:val="28"/>
        </w:rPr>
        <w:t>–С</w:t>
      </w:r>
      <w:proofErr w:type="gramEnd"/>
      <w:r w:rsidR="00DF5453" w:rsidRPr="00C21DFB">
        <w:rPr>
          <w:sz w:val="28"/>
          <w:szCs w:val="28"/>
        </w:rPr>
        <w:t>оглашение)</w:t>
      </w:r>
      <w:r w:rsidR="00EC672E" w:rsidRPr="00C21DFB">
        <w:rPr>
          <w:sz w:val="28"/>
          <w:szCs w:val="28"/>
        </w:rPr>
        <w:t>,</w:t>
      </w:r>
      <w:r w:rsidR="00EC672E" w:rsidRPr="005C089A">
        <w:rPr>
          <w:sz w:val="28"/>
          <w:szCs w:val="28"/>
        </w:rPr>
        <w:t xml:space="preserve"> дополнительным соглашением к Соглашению на основании типовой </w:t>
      </w:r>
      <w:hyperlink r:id="rId17" w:history="1">
        <w:r w:rsidR="00EC672E" w:rsidRPr="005C089A">
          <w:rPr>
            <w:color w:val="000000" w:themeColor="text1"/>
            <w:sz w:val="28"/>
            <w:szCs w:val="28"/>
          </w:rPr>
          <w:t>формы</w:t>
        </w:r>
      </w:hyperlink>
      <w:r w:rsidR="00EC672E" w:rsidRPr="005C089A">
        <w:rPr>
          <w:sz w:val="28"/>
          <w:szCs w:val="28"/>
        </w:rPr>
        <w:t xml:space="preserve"> о предоставлении из бюджета города Сочи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приказом </w:t>
      </w:r>
      <w:r w:rsidR="00C21DFB" w:rsidRPr="005C089A">
        <w:rPr>
          <w:sz w:val="28"/>
          <w:szCs w:val="28"/>
        </w:rPr>
        <w:t xml:space="preserve">департамента </w:t>
      </w:r>
      <w:r w:rsidR="00EC672E" w:rsidRPr="005C089A">
        <w:rPr>
          <w:sz w:val="28"/>
          <w:szCs w:val="28"/>
        </w:rPr>
        <w:t>по финансам и бюджету администрации муниципального образования городской округ город-курорт Сочи Краснодарского края от 3</w:t>
      </w:r>
      <w:r w:rsidR="00ED544E">
        <w:rPr>
          <w:sz w:val="28"/>
          <w:szCs w:val="28"/>
        </w:rPr>
        <w:t xml:space="preserve"> февраля </w:t>
      </w:r>
      <w:r w:rsidR="00EC672E" w:rsidRPr="005C089A">
        <w:rPr>
          <w:sz w:val="28"/>
          <w:szCs w:val="28"/>
        </w:rPr>
        <w:t>2021</w:t>
      </w:r>
      <w:r w:rsidR="00ED544E">
        <w:rPr>
          <w:sz w:val="28"/>
          <w:szCs w:val="28"/>
        </w:rPr>
        <w:t xml:space="preserve"> года </w:t>
      </w:r>
      <w:r w:rsidR="00EC672E" w:rsidRPr="005C089A">
        <w:rPr>
          <w:sz w:val="28"/>
          <w:szCs w:val="28"/>
        </w:rPr>
        <w:t xml:space="preserve">№ 20. </w:t>
      </w:r>
      <w:r w:rsidR="00EC672E" w:rsidRPr="005C089A">
        <w:rPr>
          <w:rFonts w:eastAsiaTheme="minorHAnsi"/>
          <w:sz w:val="28"/>
          <w:szCs w:val="28"/>
          <w:lang w:eastAsia="en-US"/>
        </w:rPr>
        <w:t xml:space="preserve">Соглашение может заключаться в форме электронного документа с применением электронной подписи </w:t>
      </w:r>
      <w:r w:rsidR="00EC672E" w:rsidRPr="005C089A">
        <w:rPr>
          <w:sz w:val="28"/>
          <w:szCs w:val="28"/>
        </w:rPr>
        <w:t>(далее - Соглашение, Типовая форма соответственно)</w:t>
      </w:r>
      <w:r w:rsidR="00EC672E" w:rsidRPr="005C089A">
        <w:rPr>
          <w:rFonts w:eastAsiaTheme="minorHAnsi"/>
          <w:sz w:val="28"/>
          <w:szCs w:val="28"/>
          <w:lang w:eastAsia="en-US"/>
        </w:rPr>
        <w:t>.</w:t>
      </w:r>
    </w:p>
    <w:p w:rsidR="00EC672E" w:rsidRPr="005C089A" w:rsidRDefault="00EC672E" w:rsidP="00C320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C089A">
        <w:rPr>
          <w:rFonts w:eastAsiaTheme="minorHAnsi"/>
          <w:sz w:val="28"/>
          <w:szCs w:val="28"/>
          <w:lang w:eastAsia="en-US"/>
        </w:rPr>
        <w:t xml:space="preserve">В случае софинансирования из федерального бюджета расходного обязательства Краснодарского края по предоставлению субсидии бюджету </w:t>
      </w:r>
      <w:r w:rsidR="00C21DFB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городской округ город-курорт Сочи Краснодарского края </w:t>
      </w:r>
      <w:r w:rsidRPr="005C089A">
        <w:rPr>
          <w:rFonts w:eastAsiaTheme="minorHAnsi"/>
          <w:sz w:val="28"/>
          <w:szCs w:val="28"/>
          <w:lang w:eastAsia="en-US"/>
        </w:rPr>
        <w:t xml:space="preserve">в целях оказания финансовой поддержки выполнения органами местного самоуправления муниципальных образований Краснодарского края полномочий по решению вопросов местного значения </w:t>
      </w:r>
      <w:r w:rsidRPr="005C089A">
        <w:rPr>
          <w:rFonts w:eastAsiaTheme="minorHAnsi"/>
          <w:sz w:val="28"/>
          <w:szCs w:val="28"/>
          <w:lang w:eastAsia="en-US"/>
        </w:rPr>
        <w:lastRenderedPageBreak/>
        <w:t xml:space="preserve">указанное соглашение должно соответствовать требованиям, установленным </w:t>
      </w:r>
      <w:hyperlink r:id="rId18" w:history="1">
        <w:r w:rsidRPr="005C089A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Правилами</w:t>
        </w:r>
      </w:hyperlink>
      <w:r w:rsidRPr="005C089A">
        <w:rPr>
          <w:rFonts w:eastAsiaTheme="minorHAnsi"/>
          <w:sz w:val="28"/>
          <w:szCs w:val="28"/>
          <w:lang w:eastAsia="en-US"/>
        </w:rPr>
        <w:t xml:space="preserve"> формирования, предоставления и распределения субсидий из федерального бюджета бюджетам субъектов Российской Федерации</w:t>
      </w:r>
      <w:proofErr w:type="gramEnd"/>
      <w:r w:rsidRPr="005C089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5C089A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Pr="005C089A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</w:t>
      </w:r>
      <w:r w:rsidR="00C21DFB">
        <w:rPr>
          <w:rFonts w:eastAsiaTheme="minorHAnsi"/>
          <w:sz w:val="28"/>
          <w:szCs w:val="28"/>
          <w:lang w:eastAsia="en-US"/>
        </w:rPr>
        <w:t xml:space="preserve">           </w:t>
      </w:r>
      <w:r w:rsidRPr="005C089A">
        <w:rPr>
          <w:rFonts w:eastAsiaTheme="minorHAnsi"/>
          <w:sz w:val="28"/>
          <w:szCs w:val="28"/>
          <w:lang w:eastAsia="en-US"/>
        </w:rPr>
        <w:t>от 30</w:t>
      </w:r>
      <w:r w:rsidR="00ED544E">
        <w:rPr>
          <w:rFonts w:eastAsiaTheme="minorHAnsi"/>
          <w:sz w:val="28"/>
          <w:szCs w:val="28"/>
          <w:lang w:eastAsia="en-US"/>
        </w:rPr>
        <w:t xml:space="preserve"> сентября </w:t>
      </w:r>
      <w:r w:rsidRPr="005C089A">
        <w:rPr>
          <w:rFonts w:eastAsiaTheme="minorHAnsi"/>
          <w:sz w:val="28"/>
          <w:szCs w:val="28"/>
          <w:lang w:eastAsia="en-US"/>
        </w:rPr>
        <w:t>2014</w:t>
      </w:r>
      <w:r w:rsidR="00ED544E">
        <w:rPr>
          <w:rFonts w:eastAsiaTheme="minorHAnsi"/>
          <w:sz w:val="28"/>
          <w:szCs w:val="28"/>
          <w:lang w:eastAsia="en-US"/>
        </w:rPr>
        <w:t xml:space="preserve"> года</w:t>
      </w:r>
      <w:r w:rsidRPr="005C089A">
        <w:rPr>
          <w:rFonts w:eastAsiaTheme="minorHAnsi"/>
          <w:sz w:val="28"/>
          <w:szCs w:val="28"/>
          <w:lang w:eastAsia="en-US"/>
        </w:rPr>
        <w:t xml:space="preserve"> № 999 по Типовой форме, утвержденной приказом </w:t>
      </w:r>
      <w:r w:rsidRPr="005C089A">
        <w:rPr>
          <w:sz w:val="28"/>
          <w:szCs w:val="28"/>
        </w:rPr>
        <w:t>Министерства финансо</w:t>
      </w:r>
      <w:r w:rsidR="00ED544E">
        <w:rPr>
          <w:sz w:val="28"/>
          <w:szCs w:val="28"/>
        </w:rPr>
        <w:t xml:space="preserve">в Российской Федерации от 31 октября </w:t>
      </w:r>
      <w:r w:rsidRPr="005C089A">
        <w:rPr>
          <w:sz w:val="28"/>
          <w:szCs w:val="28"/>
        </w:rPr>
        <w:t>2016</w:t>
      </w:r>
      <w:r w:rsidR="00ED544E">
        <w:rPr>
          <w:sz w:val="28"/>
          <w:szCs w:val="28"/>
        </w:rPr>
        <w:t xml:space="preserve"> года</w:t>
      </w:r>
      <w:r w:rsidRPr="005C089A">
        <w:rPr>
          <w:sz w:val="28"/>
          <w:szCs w:val="28"/>
        </w:rPr>
        <w:t xml:space="preserve"> </w:t>
      </w:r>
      <w:r w:rsidR="00C21DFB">
        <w:rPr>
          <w:sz w:val="28"/>
          <w:szCs w:val="28"/>
        </w:rPr>
        <w:t xml:space="preserve">         № 197н</w:t>
      </w:r>
      <w:r w:rsidRPr="005C089A">
        <w:rPr>
          <w:sz w:val="28"/>
          <w:szCs w:val="28"/>
        </w:rPr>
        <w:t xml:space="preserve">. </w:t>
      </w:r>
      <w:r w:rsidRPr="005C089A">
        <w:rPr>
          <w:rFonts w:eastAsiaTheme="minorHAnsi"/>
          <w:sz w:val="28"/>
          <w:szCs w:val="28"/>
          <w:lang w:eastAsia="en-US"/>
        </w:rPr>
        <w:t xml:space="preserve">Соглашение заключается в форме электронного документа с применением электронной подписи </w:t>
      </w:r>
      <w:r w:rsidRPr="005C089A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бюджет».</w:t>
      </w:r>
    </w:p>
    <w:p w:rsidR="00EC672E" w:rsidRPr="005C089A" w:rsidRDefault="008D5F95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089A">
        <w:rPr>
          <w:sz w:val="28"/>
          <w:szCs w:val="28"/>
        </w:rPr>
        <w:t>12</w:t>
      </w:r>
      <w:r w:rsidR="00EC672E" w:rsidRPr="005C089A">
        <w:rPr>
          <w:sz w:val="28"/>
          <w:szCs w:val="28"/>
        </w:rPr>
        <w:t xml:space="preserve">. Размер субсидий, предусмотренных </w:t>
      </w:r>
      <w:hyperlink r:id="rId19" w:history="1">
        <w:r w:rsidR="00EC672E" w:rsidRPr="005C089A">
          <w:rPr>
            <w:color w:val="000000" w:themeColor="text1"/>
            <w:sz w:val="28"/>
            <w:szCs w:val="28"/>
          </w:rPr>
          <w:t xml:space="preserve">пунктом </w:t>
        </w:r>
        <w:r w:rsidRPr="005C089A">
          <w:rPr>
            <w:color w:val="000000" w:themeColor="text1"/>
            <w:sz w:val="28"/>
            <w:szCs w:val="28"/>
          </w:rPr>
          <w:t>2</w:t>
        </w:r>
      </w:hyperlink>
      <w:r w:rsidR="00EC672E" w:rsidRPr="005C089A">
        <w:rPr>
          <w:color w:val="000000" w:themeColor="text1"/>
          <w:sz w:val="28"/>
          <w:szCs w:val="28"/>
        </w:rPr>
        <w:t xml:space="preserve"> настоящего Порядка, определяется в соответствии с документами, указанными в </w:t>
      </w:r>
      <w:hyperlink r:id="rId20" w:history="1">
        <w:r w:rsidR="00EC672E" w:rsidRPr="005C089A">
          <w:rPr>
            <w:color w:val="000000" w:themeColor="text1"/>
            <w:sz w:val="28"/>
            <w:szCs w:val="28"/>
          </w:rPr>
          <w:t>пункте</w:t>
        </w:r>
      </w:hyperlink>
      <w:r w:rsidR="00EC672E" w:rsidRPr="005C089A">
        <w:rPr>
          <w:color w:val="000000" w:themeColor="text1"/>
          <w:sz w:val="28"/>
          <w:szCs w:val="28"/>
        </w:rPr>
        <w:t xml:space="preserve"> </w:t>
      </w:r>
      <w:r w:rsidRPr="005C089A">
        <w:rPr>
          <w:sz w:val="28"/>
          <w:szCs w:val="28"/>
        </w:rPr>
        <w:t xml:space="preserve">5 </w:t>
      </w:r>
      <w:r w:rsidR="00EC672E" w:rsidRPr="005C089A">
        <w:rPr>
          <w:color w:val="000000" w:themeColor="text1"/>
          <w:sz w:val="28"/>
          <w:szCs w:val="28"/>
        </w:rPr>
        <w:t xml:space="preserve">настоящего Порядка. </w:t>
      </w:r>
    </w:p>
    <w:p w:rsidR="00EC672E" w:rsidRPr="00A16A7E" w:rsidRDefault="00EC672E" w:rsidP="00A16A7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color w:val="000000" w:themeColor="text1"/>
          <w:sz w:val="28"/>
          <w:szCs w:val="28"/>
        </w:rPr>
        <w:t xml:space="preserve">Распределение субсидий между </w:t>
      </w:r>
      <w:r w:rsidR="00E062AD" w:rsidRPr="005C089A">
        <w:rPr>
          <w:color w:val="000000" w:themeColor="text1"/>
          <w:sz w:val="28"/>
          <w:szCs w:val="28"/>
        </w:rPr>
        <w:t xml:space="preserve">Учреждениями </w:t>
      </w:r>
      <w:r w:rsidRPr="005C089A">
        <w:rPr>
          <w:color w:val="000000" w:themeColor="text1"/>
          <w:sz w:val="28"/>
          <w:szCs w:val="28"/>
        </w:rPr>
        <w:t>и результаты предоставления субсидии устанавливаются приказом Управления</w:t>
      </w:r>
      <w:r w:rsidR="00A16A7E">
        <w:rPr>
          <w:color w:val="000000" w:themeColor="text1"/>
          <w:sz w:val="28"/>
          <w:szCs w:val="28"/>
        </w:rPr>
        <w:t xml:space="preserve"> </w:t>
      </w:r>
      <w:r w:rsidR="00A16A7E">
        <w:rPr>
          <w:rFonts w:eastAsia="Calibri"/>
          <w:color w:val="000000"/>
          <w:sz w:val="28"/>
          <w:szCs w:val="28"/>
        </w:rPr>
        <w:t>в соответствии с муниципальной программой</w:t>
      </w:r>
      <w:r w:rsidR="00A16A7E" w:rsidRPr="005C089A">
        <w:rPr>
          <w:rFonts w:eastAsia="Calibri"/>
          <w:color w:val="000000"/>
          <w:sz w:val="28"/>
          <w:szCs w:val="28"/>
        </w:rPr>
        <w:t xml:space="preserve"> города Сочи «</w:t>
      </w:r>
      <w:r w:rsidR="00DD19A7">
        <w:rPr>
          <w:rFonts w:eastAsia="Calibri"/>
          <w:color w:val="000000"/>
          <w:sz w:val="28"/>
          <w:szCs w:val="28"/>
        </w:rPr>
        <w:t>Доступная Среда</w:t>
      </w:r>
      <w:r w:rsidR="00A16A7E" w:rsidRPr="005C089A">
        <w:rPr>
          <w:rFonts w:eastAsia="Calibri"/>
          <w:color w:val="000000"/>
          <w:sz w:val="28"/>
          <w:szCs w:val="28"/>
        </w:rPr>
        <w:t>»</w:t>
      </w:r>
      <w:r w:rsidR="00A16A7E" w:rsidRPr="005A357A">
        <w:rPr>
          <w:rFonts w:eastAsia="Calibri"/>
          <w:color w:val="000000"/>
          <w:sz w:val="28"/>
          <w:szCs w:val="28"/>
        </w:rPr>
        <w:t>.</w:t>
      </w:r>
    </w:p>
    <w:p w:rsidR="00EC672E" w:rsidRPr="005C089A" w:rsidRDefault="00EC672E" w:rsidP="00C320CE">
      <w:pPr>
        <w:ind w:firstLine="709"/>
        <w:jc w:val="both"/>
        <w:rPr>
          <w:color w:val="3A3A3A"/>
          <w:sz w:val="28"/>
          <w:szCs w:val="28"/>
          <w:shd w:val="clear" w:color="auto" w:fill="FFFFFF"/>
        </w:rPr>
      </w:pPr>
      <w:proofErr w:type="gramStart"/>
      <w:r w:rsidRPr="005C089A">
        <w:rPr>
          <w:color w:val="000000" w:themeColor="text1"/>
          <w:sz w:val="28"/>
          <w:szCs w:val="28"/>
        </w:rPr>
        <w:t>У</w:t>
      </w:r>
      <w:r w:rsidRPr="005C089A">
        <w:rPr>
          <w:rFonts w:eastAsiaTheme="minorHAnsi"/>
          <w:sz w:val="28"/>
          <w:szCs w:val="28"/>
          <w:lang w:eastAsia="en-US"/>
        </w:rPr>
        <w:t>правление рассматривает вопрос об изменении размера предоставляемой субсидии в случаях: увеличения или уменьшения объема бюджетных ассигнований</w:t>
      </w:r>
      <w:r w:rsidRPr="005C089A">
        <w:rPr>
          <w:color w:val="000000" w:themeColor="text1"/>
          <w:sz w:val="28"/>
          <w:szCs w:val="28"/>
        </w:rPr>
        <w:t xml:space="preserve"> и лимитов бюджетных обязательств на предоставление субсидии; выявления дополнительной потребности </w:t>
      </w:r>
      <w:r w:rsidR="00E062AD" w:rsidRPr="005C089A">
        <w:rPr>
          <w:color w:val="000000" w:themeColor="text1"/>
          <w:sz w:val="28"/>
          <w:szCs w:val="28"/>
        </w:rPr>
        <w:t xml:space="preserve">Учреждения </w:t>
      </w:r>
      <w:r w:rsidRPr="005C089A">
        <w:rPr>
          <w:color w:val="000000" w:themeColor="text1"/>
          <w:sz w:val="28"/>
          <w:szCs w:val="28"/>
        </w:rPr>
        <w:t xml:space="preserve">при наличии соответствующих лимитов бюджетных обязательств на предоставление субсидии; выявления необходимости перераспределения объемов субсидии между </w:t>
      </w:r>
      <w:r w:rsidR="00E062AD" w:rsidRPr="005C089A">
        <w:rPr>
          <w:color w:val="000000" w:themeColor="text1"/>
          <w:sz w:val="28"/>
          <w:szCs w:val="28"/>
        </w:rPr>
        <w:t>Учреждениями</w:t>
      </w:r>
      <w:r w:rsidRPr="005C089A">
        <w:rPr>
          <w:color w:val="000000" w:themeColor="text1"/>
          <w:sz w:val="28"/>
          <w:szCs w:val="28"/>
        </w:rPr>
        <w:t>; выявления невозможности осуществления расходов на предусмотренные цели в полном объеме;</w:t>
      </w:r>
      <w:proofErr w:type="gramEnd"/>
      <w:r w:rsidRPr="005C089A">
        <w:rPr>
          <w:color w:val="000000" w:themeColor="text1"/>
          <w:sz w:val="28"/>
          <w:szCs w:val="28"/>
        </w:rPr>
        <w:t xml:space="preserve"> возникновения у бюджетного (автономного) учреждения экономии бюджетных средств по итогам осуществления</w:t>
      </w:r>
      <w:r w:rsidRPr="005C089A">
        <w:rPr>
          <w:color w:val="3A3A3A"/>
          <w:sz w:val="28"/>
          <w:szCs w:val="28"/>
          <w:shd w:val="clear" w:color="auto" w:fill="FFFFFF"/>
        </w:rPr>
        <w:t xml:space="preserve"> </w:t>
      </w:r>
      <w:r w:rsidRPr="005C089A">
        <w:rPr>
          <w:color w:val="000000" w:themeColor="text1"/>
          <w:sz w:val="28"/>
          <w:szCs w:val="28"/>
        </w:rPr>
        <w:t>закупок товаров, работ, услуг.</w:t>
      </w:r>
      <w:r w:rsidRPr="005C089A">
        <w:rPr>
          <w:color w:val="3A3A3A"/>
          <w:sz w:val="28"/>
          <w:szCs w:val="28"/>
          <w:shd w:val="clear" w:color="auto" w:fill="FFFFFF"/>
        </w:rPr>
        <w:t xml:space="preserve"> </w:t>
      </w:r>
      <w:r w:rsidRPr="005C089A">
        <w:rPr>
          <w:color w:val="000000" w:themeColor="text1"/>
          <w:sz w:val="28"/>
          <w:szCs w:val="28"/>
        </w:rPr>
        <w:t xml:space="preserve">В случае выявления в течение финансового года дополнительной потребности в субсидии на иные цели Учреждение обращается в Управление с предложением об изменении объема предоставляемой субсидии, прилагая расчеты и обоснования в соответствии с пунктом </w:t>
      </w:r>
      <w:r w:rsidR="008D5F95" w:rsidRPr="005C089A">
        <w:rPr>
          <w:color w:val="000000" w:themeColor="text1"/>
          <w:sz w:val="28"/>
          <w:szCs w:val="28"/>
        </w:rPr>
        <w:t>5</w:t>
      </w:r>
      <w:r w:rsidRPr="005C089A">
        <w:rPr>
          <w:color w:val="000000" w:themeColor="text1"/>
          <w:sz w:val="28"/>
          <w:szCs w:val="28"/>
        </w:rPr>
        <w:t xml:space="preserve"> настоящего порядка.</w:t>
      </w:r>
    </w:p>
    <w:p w:rsidR="00EC672E" w:rsidRPr="005C089A" w:rsidRDefault="008D5F95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13</w:t>
      </w:r>
      <w:r w:rsidR="001601FA" w:rsidRPr="005C089A">
        <w:rPr>
          <w:sz w:val="28"/>
          <w:szCs w:val="28"/>
        </w:rPr>
        <w:t>.</w:t>
      </w:r>
      <w:r w:rsidR="00EC672E" w:rsidRPr="005C089A">
        <w:rPr>
          <w:sz w:val="28"/>
          <w:szCs w:val="28"/>
        </w:rPr>
        <w:t xml:space="preserve"> Соглашение, дополнительные соглашения к Соглашению, предусматривающие внесение в него изменений или его расторжение, могут формироваться и в форме электронного документа и подписываться усиленными квалифицированными электронными подписями лиц, имеющих право действовать от имени каждой из сторон Соглашения. </w:t>
      </w:r>
    </w:p>
    <w:p w:rsidR="00EC672E" w:rsidRPr="005C089A" w:rsidRDefault="00307E52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14</w:t>
      </w:r>
      <w:r w:rsidR="00EC672E" w:rsidRPr="005C089A">
        <w:rPr>
          <w:sz w:val="28"/>
          <w:szCs w:val="28"/>
        </w:rPr>
        <w:t>. Перечисление субсидий осуществляется на лицевой счет, открытый Учреждениями в территориальных органах Федерального казначейства, в порядке, установленном бюджетным законодательством Российской Федерации для учета операций со средствами, предоставленными Учреждениям в виде субсидий, согласно графику перечисления субсидий, устанавливаемому в Соглашении, дополнительном соглашении к Соглашению, исходя из целей предоставления субсидий.</w:t>
      </w:r>
    </w:p>
    <w:p w:rsidR="000B24F6" w:rsidRDefault="000B24F6" w:rsidP="00C320CE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0B24F6" w:rsidRDefault="000B24F6" w:rsidP="00C320CE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1601FA" w:rsidRPr="005C089A" w:rsidRDefault="001601FA" w:rsidP="00C320CE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C089A">
        <w:rPr>
          <w:b/>
          <w:bCs/>
          <w:sz w:val="28"/>
          <w:szCs w:val="28"/>
        </w:rPr>
        <w:lastRenderedPageBreak/>
        <w:t>III. Требования к отчетности</w:t>
      </w:r>
    </w:p>
    <w:p w:rsidR="001601FA" w:rsidRPr="005C089A" w:rsidRDefault="001601FA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601FA" w:rsidRPr="001D32C3" w:rsidRDefault="00307E52" w:rsidP="00C320C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825CA2">
        <w:rPr>
          <w:sz w:val="28"/>
          <w:szCs w:val="28"/>
        </w:rPr>
        <w:t>15</w:t>
      </w:r>
      <w:r w:rsidR="001601FA" w:rsidRPr="00825CA2">
        <w:rPr>
          <w:sz w:val="28"/>
          <w:szCs w:val="28"/>
        </w:rPr>
        <w:t xml:space="preserve">. Отчет об осуществлении расходов, источником финансового обеспечения которых являются </w:t>
      </w:r>
      <w:proofErr w:type="gramStart"/>
      <w:r w:rsidR="001601FA" w:rsidRPr="00825CA2">
        <w:rPr>
          <w:sz w:val="28"/>
          <w:szCs w:val="28"/>
        </w:rPr>
        <w:t>субсидии</w:t>
      </w:r>
      <w:proofErr w:type="gramEnd"/>
      <w:r w:rsidR="00825CA2">
        <w:rPr>
          <w:sz w:val="28"/>
          <w:szCs w:val="28"/>
        </w:rPr>
        <w:t xml:space="preserve"> и отчет</w:t>
      </w:r>
      <w:r w:rsidR="00825CA2" w:rsidRPr="00825CA2">
        <w:rPr>
          <w:sz w:val="28"/>
          <w:szCs w:val="28"/>
        </w:rPr>
        <w:t xml:space="preserve"> о достижении результатов</w:t>
      </w:r>
      <w:r w:rsidR="00825CA2">
        <w:rPr>
          <w:sz w:val="28"/>
          <w:szCs w:val="28"/>
        </w:rPr>
        <w:t xml:space="preserve"> </w:t>
      </w:r>
      <w:r w:rsidR="001601FA" w:rsidRPr="00825CA2">
        <w:rPr>
          <w:sz w:val="28"/>
          <w:szCs w:val="28"/>
        </w:rPr>
        <w:t xml:space="preserve">устанавливается Соглашением в соответствии с требованиями Типовой </w:t>
      </w:r>
      <w:hyperlink r:id="rId21" w:history="1">
        <w:r w:rsidR="001601FA" w:rsidRPr="00825CA2">
          <w:rPr>
            <w:color w:val="000000" w:themeColor="text1"/>
            <w:sz w:val="28"/>
            <w:szCs w:val="28"/>
          </w:rPr>
          <w:t>формы</w:t>
        </w:r>
      </w:hyperlink>
      <w:r w:rsidR="001601FA" w:rsidRPr="00825CA2">
        <w:rPr>
          <w:color w:val="000000" w:themeColor="text1"/>
          <w:sz w:val="28"/>
          <w:szCs w:val="28"/>
        </w:rPr>
        <w:t>.</w:t>
      </w:r>
    </w:p>
    <w:p w:rsidR="000978DD" w:rsidRPr="00A16A7E" w:rsidRDefault="00307E52" w:rsidP="00A16A7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429">
        <w:rPr>
          <w:sz w:val="28"/>
          <w:szCs w:val="28"/>
        </w:rPr>
        <w:t>16</w:t>
      </w:r>
      <w:r w:rsidR="001601FA" w:rsidRPr="007A6429">
        <w:rPr>
          <w:sz w:val="28"/>
          <w:szCs w:val="28"/>
        </w:rPr>
        <w:t xml:space="preserve">. </w:t>
      </w:r>
      <w:r w:rsidR="00825CA2" w:rsidRPr="00825CA2">
        <w:rPr>
          <w:sz w:val="28"/>
          <w:szCs w:val="28"/>
        </w:rPr>
        <w:t>Отчет об осуществлении расходов, источником финансового обеспечения которых являются субсидии и отчет о достижении результатов</w:t>
      </w:r>
      <w:r w:rsidR="001601FA" w:rsidRPr="00825CA2">
        <w:rPr>
          <w:sz w:val="28"/>
          <w:szCs w:val="28"/>
        </w:rPr>
        <w:t>,</w:t>
      </w:r>
      <w:r w:rsidR="001601FA" w:rsidRPr="007A6429">
        <w:rPr>
          <w:sz w:val="28"/>
          <w:szCs w:val="28"/>
        </w:rPr>
        <w:t xml:space="preserve"> предоставляется Учреждениями в Управление в сроки</w:t>
      </w:r>
      <w:r w:rsidR="00825CA2">
        <w:rPr>
          <w:sz w:val="28"/>
          <w:szCs w:val="28"/>
        </w:rPr>
        <w:t xml:space="preserve"> и в форме</w:t>
      </w:r>
      <w:r w:rsidR="001601FA" w:rsidRPr="007A6429">
        <w:rPr>
          <w:sz w:val="28"/>
          <w:szCs w:val="28"/>
        </w:rPr>
        <w:t>, установленные Соглашением</w:t>
      </w:r>
      <w:r w:rsidR="00855803" w:rsidRPr="00855803">
        <w:rPr>
          <w:sz w:val="28"/>
          <w:szCs w:val="28"/>
        </w:rPr>
        <w:t xml:space="preserve"> в соответствии с требованиями Типовой </w:t>
      </w:r>
      <w:hyperlink r:id="rId22" w:history="1">
        <w:r w:rsidR="00855803" w:rsidRPr="00855803">
          <w:rPr>
            <w:rStyle w:val="a6"/>
            <w:color w:val="000000" w:themeColor="text1"/>
            <w:sz w:val="28"/>
            <w:szCs w:val="28"/>
            <w:u w:val="none"/>
          </w:rPr>
          <w:t>формы</w:t>
        </w:r>
      </w:hyperlink>
      <w:r w:rsidR="001601FA" w:rsidRPr="007A6429">
        <w:rPr>
          <w:sz w:val="28"/>
          <w:szCs w:val="28"/>
        </w:rPr>
        <w:t>.</w:t>
      </w:r>
    </w:p>
    <w:p w:rsidR="00DD19A7" w:rsidRDefault="00DD19A7" w:rsidP="00DD19A7">
      <w:pPr>
        <w:pStyle w:val="a3"/>
        <w:widowControl w:val="0"/>
        <w:tabs>
          <w:tab w:val="left" w:pos="3150"/>
          <w:tab w:val="center" w:pos="5173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125A1E">
        <w:rPr>
          <w:b/>
          <w:bCs/>
          <w:sz w:val="28"/>
          <w:szCs w:val="28"/>
        </w:rPr>
        <w:tab/>
      </w:r>
    </w:p>
    <w:p w:rsidR="001601FA" w:rsidRPr="005C089A" w:rsidRDefault="00DD19A7" w:rsidP="00DD19A7">
      <w:pPr>
        <w:pStyle w:val="a3"/>
        <w:widowControl w:val="0"/>
        <w:tabs>
          <w:tab w:val="left" w:pos="3150"/>
          <w:tab w:val="center" w:pos="5173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125A1E">
        <w:rPr>
          <w:b/>
          <w:bCs/>
          <w:sz w:val="28"/>
          <w:szCs w:val="28"/>
        </w:rPr>
        <w:tab/>
      </w:r>
      <w:r w:rsidR="001601FA" w:rsidRPr="005C089A">
        <w:rPr>
          <w:b/>
          <w:bCs/>
          <w:sz w:val="28"/>
          <w:szCs w:val="28"/>
          <w:lang w:val="en-US"/>
        </w:rPr>
        <w:t>IV</w:t>
      </w:r>
      <w:r w:rsidR="001601FA" w:rsidRPr="005C089A">
        <w:rPr>
          <w:b/>
          <w:bCs/>
          <w:sz w:val="28"/>
          <w:szCs w:val="28"/>
        </w:rPr>
        <w:t>. Порядок осуществления</w:t>
      </w:r>
    </w:p>
    <w:p w:rsidR="001601FA" w:rsidRPr="005C089A" w:rsidRDefault="001601FA" w:rsidP="00C320CE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proofErr w:type="gramStart"/>
      <w:r w:rsidRPr="005C089A">
        <w:rPr>
          <w:b/>
          <w:bCs/>
          <w:sz w:val="28"/>
          <w:szCs w:val="28"/>
        </w:rPr>
        <w:t>контроля за</w:t>
      </w:r>
      <w:proofErr w:type="gramEnd"/>
      <w:r w:rsidRPr="005C089A">
        <w:rPr>
          <w:b/>
          <w:bCs/>
          <w:sz w:val="28"/>
          <w:szCs w:val="28"/>
        </w:rPr>
        <w:t xml:space="preserve"> соблюдением целей, условий и порядка</w:t>
      </w:r>
    </w:p>
    <w:p w:rsidR="001601FA" w:rsidRPr="005C089A" w:rsidRDefault="001601FA" w:rsidP="00C320CE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5C089A">
        <w:rPr>
          <w:b/>
          <w:bCs/>
          <w:sz w:val="28"/>
          <w:szCs w:val="28"/>
        </w:rPr>
        <w:t>предоставления субсидий и ответственность</w:t>
      </w:r>
    </w:p>
    <w:p w:rsidR="001601FA" w:rsidRPr="005C089A" w:rsidRDefault="001601FA" w:rsidP="00C320CE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5C089A">
        <w:rPr>
          <w:b/>
          <w:bCs/>
          <w:sz w:val="28"/>
          <w:szCs w:val="28"/>
        </w:rPr>
        <w:t>за их несоблюдение</w:t>
      </w:r>
    </w:p>
    <w:p w:rsidR="001601FA" w:rsidRPr="005C089A" w:rsidRDefault="001601FA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601FA" w:rsidRPr="005C089A" w:rsidRDefault="00307E52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17</w:t>
      </w:r>
      <w:r w:rsidR="001601FA" w:rsidRPr="005C089A">
        <w:rPr>
          <w:sz w:val="28"/>
          <w:szCs w:val="28"/>
        </w:rPr>
        <w:t xml:space="preserve">. </w:t>
      </w:r>
      <w:proofErr w:type="gramStart"/>
      <w:r w:rsidR="001601FA" w:rsidRPr="00204914">
        <w:rPr>
          <w:sz w:val="28"/>
          <w:szCs w:val="28"/>
        </w:rPr>
        <w:t>Управление и уполномоченный орган муниципального финансового контроля осуществляют</w:t>
      </w:r>
      <w:r w:rsidR="001601FA" w:rsidRPr="005C089A">
        <w:rPr>
          <w:sz w:val="28"/>
          <w:szCs w:val="28"/>
        </w:rPr>
        <w:t xml:space="preserve"> контроль за соблюдением Учреждениями целей и условий предоставления субсидий, установленных настоящим Порядком и Соглашением, путем осуществления плановых и внеплановых проверок, включающих документальное изучение операций с использованием средств субсидий, произведенных Учреждениями, по месту нахождения Учреждений и (или) </w:t>
      </w:r>
      <w:proofErr w:type="spellStart"/>
      <w:r w:rsidR="001601FA" w:rsidRPr="005C089A">
        <w:rPr>
          <w:sz w:val="28"/>
          <w:szCs w:val="28"/>
        </w:rPr>
        <w:t>камерально</w:t>
      </w:r>
      <w:proofErr w:type="spellEnd"/>
      <w:r w:rsidR="001601FA" w:rsidRPr="005C089A">
        <w:rPr>
          <w:sz w:val="28"/>
          <w:szCs w:val="28"/>
        </w:rPr>
        <w:t xml:space="preserve"> на основании документов, представленных Учреждениями по запросу Управления, в соответствии с перечнем:</w:t>
      </w:r>
      <w:proofErr w:type="gramEnd"/>
    </w:p>
    <w:p w:rsidR="001601FA" w:rsidRPr="005C089A" w:rsidRDefault="00855803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1FA" w:rsidRPr="005C089A">
        <w:rPr>
          <w:sz w:val="28"/>
          <w:szCs w:val="28"/>
        </w:rPr>
        <w:t>отчет о расходах, источником финансового обеспечения которых являются субсидии, по форме, определенной Соглашением и являющейся его неотъемлемой частью;</w:t>
      </w:r>
    </w:p>
    <w:p w:rsidR="001601FA" w:rsidRPr="005C089A" w:rsidRDefault="00855803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1FA" w:rsidRPr="005C089A">
        <w:rPr>
          <w:sz w:val="28"/>
          <w:szCs w:val="28"/>
        </w:rPr>
        <w:t>иные отчеты, если Управлением принято решение об их представлении.</w:t>
      </w:r>
    </w:p>
    <w:p w:rsidR="001601FA" w:rsidRPr="005C089A" w:rsidRDefault="00307E52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18</w:t>
      </w:r>
      <w:r w:rsidR="001601FA" w:rsidRPr="005C089A">
        <w:rPr>
          <w:sz w:val="28"/>
          <w:szCs w:val="28"/>
        </w:rPr>
        <w:t xml:space="preserve">. </w:t>
      </w:r>
      <w:proofErr w:type="gramStart"/>
      <w:r w:rsidR="001601FA" w:rsidRPr="005C089A">
        <w:rPr>
          <w:sz w:val="28"/>
          <w:szCs w:val="28"/>
        </w:rPr>
        <w:t>Контроль за</w:t>
      </w:r>
      <w:proofErr w:type="gramEnd"/>
      <w:r w:rsidR="001601FA" w:rsidRPr="005C089A">
        <w:rPr>
          <w:sz w:val="28"/>
          <w:szCs w:val="28"/>
        </w:rPr>
        <w:t xml:space="preserve"> соблюдением Учреждениями цели и условий предоставления субсидий, установленных настоящим Порядком, а также Соглашением, осуществляется </w:t>
      </w:r>
      <w:r w:rsidR="001601FA" w:rsidRPr="00204914">
        <w:rPr>
          <w:sz w:val="28"/>
          <w:szCs w:val="28"/>
        </w:rPr>
        <w:t>Управлением и органами</w:t>
      </w:r>
      <w:r w:rsidR="001601FA" w:rsidRPr="005C089A">
        <w:rPr>
          <w:sz w:val="28"/>
          <w:szCs w:val="28"/>
        </w:rPr>
        <w:t xml:space="preserve"> исполнительной власти, осуществляющими функции по контролю и надзору в финансово-бюджетной сфере.</w:t>
      </w:r>
    </w:p>
    <w:p w:rsidR="001601FA" w:rsidRPr="005C089A" w:rsidRDefault="00307E52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19</w:t>
      </w:r>
      <w:r w:rsidR="001601FA" w:rsidRPr="005C089A">
        <w:rPr>
          <w:sz w:val="28"/>
          <w:szCs w:val="28"/>
        </w:rPr>
        <w:t xml:space="preserve">. В случае установления по итогам проверок, проведенных </w:t>
      </w:r>
      <w:r w:rsidR="001601FA" w:rsidRPr="00204914">
        <w:rPr>
          <w:sz w:val="28"/>
          <w:szCs w:val="28"/>
        </w:rPr>
        <w:t>Управлением и</w:t>
      </w:r>
      <w:r w:rsidR="00ED544E" w:rsidRPr="00204914">
        <w:rPr>
          <w:sz w:val="28"/>
          <w:szCs w:val="28"/>
        </w:rPr>
        <w:t xml:space="preserve"> </w:t>
      </w:r>
      <w:r w:rsidR="001601FA" w:rsidRPr="00204914">
        <w:rPr>
          <w:sz w:val="28"/>
          <w:szCs w:val="28"/>
        </w:rPr>
        <w:t xml:space="preserve">органами </w:t>
      </w:r>
      <w:r w:rsidR="00ED544E" w:rsidRPr="00204914">
        <w:rPr>
          <w:sz w:val="28"/>
          <w:szCs w:val="28"/>
        </w:rPr>
        <w:t>муниципального</w:t>
      </w:r>
      <w:r w:rsidR="001601FA" w:rsidRPr="00204914">
        <w:rPr>
          <w:sz w:val="28"/>
          <w:szCs w:val="28"/>
        </w:rPr>
        <w:t xml:space="preserve"> финансового</w:t>
      </w:r>
      <w:r w:rsidR="001601FA" w:rsidRPr="005C089A">
        <w:rPr>
          <w:sz w:val="28"/>
          <w:szCs w:val="28"/>
        </w:rPr>
        <w:t xml:space="preserve"> контроля, фактов нарушения целей и условий предоставления субсидий соответствующие средства подлежат возврату в бюджет </w:t>
      </w:r>
      <w:r w:rsidR="00A97781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1601FA" w:rsidRPr="005C089A">
        <w:rPr>
          <w:sz w:val="28"/>
          <w:szCs w:val="28"/>
        </w:rPr>
        <w:t>:</w:t>
      </w:r>
    </w:p>
    <w:p w:rsidR="001601FA" w:rsidRPr="005C089A" w:rsidRDefault="001601FA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на основании требования Управления - в течение 30 календарных дней со дня получения</w:t>
      </w:r>
      <w:r w:rsidR="00ED1D18">
        <w:rPr>
          <w:sz w:val="28"/>
          <w:szCs w:val="28"/>
        </w:rPr>
        <w:t xml:space="preserve"> Учреждением</w:t>
      </w:r>
      <w:r w:rsidRPr="005C089A">
        <w:rPr>
          <w:sz w:val="28"/>
          <w:szCs w:val="28"/>
        </w:rPr>
        <w:t xml:space="preserve"> требования;</w:t>
      </w:r>
    </w:p>
    <w:p w:rsidR="001601FA" w:rsidRPr="005C089A" w:rsidRDefault="001601FA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на основании представления и</w:t>
      </w:r>
      <w:r w:rsidR="00ED544E">
        <w:rPr>
          <w:sz w:val="28"/>
          <w:szCs w:val="28"/>
        </w:rPr>
        <w:t xml:space="preserve"> </w:t>
      </w:r>
      <w:r w:rsidRPr="005C089A">
        <w:rPr>
          <w:sz w:val="28"/>
          <w:szCs w:val="28"/>
        </w:rPr>
        <w:t xml:space="preserve">предписания соответствующего органа </w:t>
      </w:r>
      <w:r w:rsidR="00ED544E" w:rsidRPr="00204914">
        <w:rPr>
          <w:sz w:val="28"/>
          <w:szCs w:val="28"/>
        </w:rPr>
        <w:t>муниципального</w:t>
      </w:r>
      <w:r w:rsidRPr="005C089A">
        <w:rPr>
          <w:sz w:val="28"/>
          <w:szCs w:val="28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691C46" w:rsidRDefault="00691C46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91C46" w:rsidRDefault="00691C46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601FA" w:rsidRPr="005C089A" w:rsidRDefault="00307E52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lastRenderedPageBreak/>
        <w:t>20</w:t>
      </w:r>
      <w:r w:rsidR="001601FA" w:rsidRPr="005C089A">
        <w:rPr>
          <w:sz w:val="28"/>
          <w:szCs w:val="28"/>
        </w:rPr>
        <w:t xml:space="preserve">. Не использованные на начало текущего финансового года остатки субсидий, в отношении которых Управлением не принято решение о наличии потребности в направлении их </w:t>
      </w:r>
      <w:proofErr w:type="gramStart"/>
      <w:r w:rsidR="001601FA" w:rsidRPr="005C089A">
        <w:rPr>
          <w:sz w:val="28"/>
          <w:szCs w:val="28"/>
        </w:rPr>
        <w:t>на те</w:t>
      </w:r>
      <w:proofErr w:type="gramEnd"/>
      <w:r w:rsidR="001601FA" w:rsidRPr="005C089A">
        <w:rPr>
          <w:sz w:val="28"/>
          <w:szCs w:val="28"/>
        </w:rPr>
        <w:t xml:space="preserve"> же цели, подлежат перечислению в бюджет </w:t>
      </w:r>
      <w:r w:rsidR="00204914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1601FA" w:rsidRPr="005C089A">
        <w:rPr>
          <w:sz w:val="28"/>
          <w:szCs w:val="28"/>
        </w:rPr>
        <w:t xml:space="preserve">. Если указанные остатки не возвращены, они подлежат взысканию в </w:t>
      </w:r>
      <w:hyperlink r:id="rId23" w:history="1">
        <w:r w:rsidR="001601FA" w:rsidRPr="005C089A">
          <w:rPr>
            <w:color w:val="000000" w:themeColor="text1"/>
            <w:sz w:val="28"/>
            <w:szCs w:val="28"/>
          </w:rPr>
          <w:t>порядке</w:t>
        </w:r>
      </w:hyperlink>
      <w:r w:rsidR="001601FA" w:rsidRPr="005C089A">
        <w:rPr>
          <w:sz w:val="28"/>
          <w:szCs w:val="28"/>
        </w:rPr>
        <w:t>, установленном п</w:t>
      </w:r>
      <w:r w:rsidR="00ED544E">
        <w:rPr>
          <w:sz w:val="28"/>
          <w:szCs w:val="28"/>
        </w:rPr>
        <w:t xml:space="preserve">риказом Минфина России </w:t>
      </w:r>
      <w:r w:rsidR="00C320CE">
        <w:rPr>
          <w:sz w:val="28"/>
          <w:szCs w:val="28"/>
        </w:rPr>
        <w:t xml:space="preserve">                           </w:t>
      </w:r>
      <w:r w:rsidR="00ED544E">
        <w:rPr>
          <w:sz w:val="28"/>
          <w:szCs w:val="28"/>
        </w:rPr>
        <w:t xml:space="preserve">от 28 июля </w:t>
      </w:r>
      <w:r w:rsidR="001601FA" w:rsidRPr="005C089A">
        <w:rPr>
          <w:sz w:val="28"/>
          <w:szCs w:val="28"/>
        </w:rPr>
        <w:t>2010</w:t>
      </w:r>
      <w:r w:rsidR="00ED544E">
        <w:rPr>
          <w:sz w:val="28"/>
          <w:szCs w:val="28"/>
        </w:rPr>
        <w:t xml:space="preserve"> года</w:t>
      </w:r>
      <w:r w:rsidR="001601FA" w:rsidRPr="005C089A">
        <w:rPr>
          <w:sz w:val="28"/>
          <w:szCs w:val="28"/>
        </w:rPr>
        <w:t xml:space="preserve">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учреждениям, государственным (муниципальным) унитарным предприятиям».</w:t>
      </w:r>
    </w:p>
    <w:p w:rsidR="001601FA" w:rsidRPr="005C089A" w:rsidRDefault="001601FA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C089A">
        <w:rPr>
          <w:sz w:val="28"/>
          <w:szCs w:val="28"/>
        </w:rPr>
        <w:t>В соответствии с решением Управления о наличии потребности в неиспользованных на начало</w:t>
      </w:r>
      <w:proofErr w:type="gramEnd"/>
      <w:r w:rsidRPr="005C089A">
        <w:rPr>
          <w:sz w:val="28"/>
          <w:szCs w:val="28"/>
        </w:rPr>
        <w:t xml:space="preserve"> текущего финансового года субсидиях, остатки указанных субсидий могут быть использованы в текущем финансовом году для финансового обеспечения расходов, соответствующих целям предоставления субсидий.</w:t>
      </w:r>
    </w:p>
    <w:p w:rsidR="001601FA" w:rsidRPr="005C089A" w:rsidRDefault="001601FA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C089A">
        <w:rPr>
          <w:sz w:val="28"/>
          <w:szCs w:val="28"/>
        </w:rPr>
        <w:t xml:space="preserve">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принимается Управлением в течение 10 рабочих дней со дня предоставления </w:t>
      </w:r>
      <w:r w:rsidR="00ED1D18" w:rsidRPr="005C089A">
        <w:rPr>
          <w:sz w:val="28"/>
          <w:szCs w:val="28"/>
        </w:rPr>
        <w:t xml:space="preserve">Учреждением </w:t>
      </w:r>
      <w:r w:rsidRPr="005C089A">
        <w:rPr>
          <w:sz w:val="28"/>
          <w:szCs w:val="28"/>
        </w:rPr>
        <w:t xml:space="preserve">документов, обосновывающих потребность в направлении остатка субсидии на те же цели, причин неиспользования средств в текущем финансовом году, информации о наличии у </w:t>
      </w:r>
      <w:r w:rsidR="00ED1D18" w:rsidRPr="005C089A">
        <w:rPr>
          <w:sz w:val="28"/>
          <w:szCs w:val="28"/>
        </w:rPr>
        <w:t xml:space="preserve">Учреждения </w:t>
      </w:r>
      <w:r w:rsidRPr="005C089A">
        <w:rPr>
          <w:sz w:val="28"/>
          <w:szCs w:val="28"/>
        </w:rPr>
        <w:t>неисполненных обязательств, источником финансового</w:t>
      </w:r>
      <w:proofErr w:type="gramEnd"/>
      <w:r w:rsidRPr="005C089A">
        <w:rPr>
          <w:sz w:val="28"/>
          <w:szCs w:val="28"/>
        </w:rPr>
        <w:t xml:space="preserve"> </w:t>
      </w:r>
      <w:proofErr w:type="gramStart"/>
      <w:r w:rsidRPr="005C089A">
        <w:rPr>
          <w:sz w:val="28"/>
          <w:szCs w:val="28"/>
        </w:rPr>
        <w:t>обеспечения</w:t>
      </w:r>
      <w:proofErr w:type="gramEnd"/>
      <w:r w:rsidRPr="005C089A">
        <w:rPr>
          <w:sz w:val="28"/>
          <w:szCs w:val="28"/>
        </w:rPr>
        <w:t xml:space="preserve"> которых являются не использованные на 1 января текущего финансового года остатки субсидий,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1601FA" w:rsidRPr="005C089A" w:rsidRDefault="00307E52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21</w:t>
      </w:r>
      <w:r w:rsidR="001601FA" w:rsidRPr="005C089A">
        <w:rPr>
          <w:sz w:val="28"/>
          <w:szCs w:val="28"/>
        </w:rPr>
        <w:t xml:space="preserve">. </w:t>
      </w:r>
      <w:proofErr w:type="gramStart"/>
      <w:r w:rsidR="001601FA" w:rsidRPr="005C089A">
        <w:rPr>
          <w:sz w:val="28"/>
          <w:szCs w:val="28"/>
        </w:rPr>
        <w:t xml:space="preserve">При наличии в текущем году поступлений от возврата ранее произведенных Учреждениями выплат, источником финансового обеспечения которых являются субсидии, Управление принимает решение о предоставлении Учреждениям субсидий, определенных </w:t>
      </w:r>
      <w:hyperlink r:id="rId24" w:history="1">
        <w:r w:rsidR="001601FA" w:rsidRPr="005C089A">
          <w:rPr>
            <w:color w:val="000000" w:themeColor="text1"/>
            <w:sz w:val="28"/>
            <w:szCs w:val="28"/>
          </w:rPr>
          <w:t xml:space="preserve">пунктом </w:t>
        </w:r>
        <w:r w:rsidR="00422BAD">
          <w:rPr>
            <w:color w:val="000000" w:themeColor="text1"/>
            <w:sz w:val="28"/>
            <w:szCs w:val="28"/>
          </w:rPr>
          <w:t>2</w:t>
        </w:r>
      </w:hyperlink>
      <w:r w:rsidR="001601FA" w:rsidRPr="005C089A">
        <w:rPr>
          <w:sz w:val="28"/>
          <w:szCs w:val="28"/>
        </w:rPr>
        <w:t xml:space="preserve"> настоящего Порядка, в текущем финансовом году в порядке, определенном настоящим Порядком, на основании документов, предоставленных Учреждениями в Управление и необходимых для предоставления субсидий.</w:t>
      </w:r>
      <w:proofErr w:type="gramEnd"/>
    </w:p>
    <w:p w:rsidR="001601FA" w:rsidRDefault="001601FA" w:rsidP="00C320CE">
      <w:pPr>
        <w:ind w:firstLine="709"/>
        <w:jc w:val="both"/>
        <w:rPr>
          <w:sz w:val="28"/>
          <w:szCs w:val="28"/>
        </w:rPr>
      </w:pPr>
      <w:proofErr w:type="gramStart"/>
      <w:r w:rsidRPr="005C089A">
        <w:rPr>
          <w:sz w:val="28"/>
          <w:szCs w:val="28"/>
        </w:rPr>
        <w:t xml:space="preserve">Рассмотрение и принятие решения об использовании в текущем финансовом году поступлений от возврата ранее произведенных </w:t>
      </w:r>
      <w:r w:rsidR="00ED1D18" w:rsidRPr="005C089A">
        <w:rPr>
          <w:sz w:val="28"/>
          <w:szCs w:val="28"/>
        </w:rPr>
        <w:t xml:space="preserve">Учреждением </w:t>
      </w:r>
      <w:r w:rsidRPr="005C089A">
        <w:rPr>
          <w:sz w:val="28"/>
          <w:szCs w:val="28"/>
        </w:rPr>
        <w:t xml:space="preserve">выплат, для достижения целей, установленных при предоставлении субсидии, осуществляется Управлением в течение 10 рабочих дней со дня предоставления </w:t>
      </w:r>
      <w:r w:rsidR="00ED1D18" w:rsidRPr="007A6429">
        <w:rPr>
          <w:sz w:val="28"/>
          <w:szCs w:val="28"/>
        </w:rPr>
        <w:t xml:space="preserve">Учреждением </w:t>
      </w:r>
      <w:r w:rsidRPr="007A6429">
        <w:rPr>
          <w:sz w:val="28"/>
          <w:szCs w:val="28"/>
        </w:rPr>
        <w:t xml:space="preserve">информации о наличии у </w:t>
      </w:r>
      <w:r w:rsidR="00ED1D18" w:rsidRPr="007A6429">
        <w:rPr>
          <w:sz w:val="28"/>
          <w:szCs w:val="28"/>
        </w:rPr>
        <w:t xml:space="preserve">Учреждения </w:t>
      </w:r>
      <w:r w:rsidRPr="007A6429">
        <w:rPr>
          <w:sz w:val="28"/>
          <w:szCs w:val="28"/>
        </w:rPr>
        <w:t xml:space="preserve">неисполненных обязательств, источником финансового обеспечения которых являются </w:t>
      </w:r>
      <w:r w:rsidR="00916403" w:rsidRPr="007A6429">
        <w:rPr>
          <w:sz w:val="28"/>
          <w:szCs w:val="28"/>
        </w:rPr>
        <w:t xml:space="preserve">не использованные на 1 января текущего финансового года остатки субсидий и (или) </w:t>
      </w:r>
      <w:r w:rsidRPr="007A6429">
        <w:rPr>
          <w:sz w:val="28"/>
          <w:szCs w:val="28"/>
        </w:rPr>
        <w:t>средства</w:t>
      </w:r>
      <w:proofErr w:type="gramEnd"/>
      <w:r w:rsidRPr="007A6429">
        <w:rPr>
          <w:sz w:val="28"/>
          <w:szCs w:val="28"/>
        </w:rPr>
        <w:t xml:space="preserve"> от возврата ранее произведенных учреждением выплат, а также документов (копий документов), подтверждающих наличие и объем указанных </w:t>
      </w:r>
      <w:r w:rsidRPr="007A6429">
        <w:rPr>
          <w:sz w:val="28"/>
          <w:szCs w:val="28"/>
        </w:rPr>
        <w:lastRenderedPageBreak/>
        <w:t xml:space="preserve">обязательств </w:t>
      </w:r>
      <w:r w:rsidR="00ED1D18" w:rsidRPr="007A6429">
        <w:rPr>
          <w:sz w:val="28"/>
          <w:szCs w:val="28"/>
        </w:rPr>
        <w:t xml:space="preserve">Учреждения </w:t>
      </w:r>
      <w:r w:rsidRPr="007A6429">
        <w:rPr>
          <w:sz w:val="28"/>
          <w:szCs w:val="28"/>
        </w:rPr>
        <w:t>(за исключением обязательств по выплатам физическим лицам).</w:t>
      </w:r>
    </w:p>
    <w:p w:rsidR="001601FA" w:rsidRPr="005C089A" w:rsidRDefault="00307E52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22</w:t>
      </w:r>
      <w:r w:rsidR="001601FA" w:rsidRPr="005C089A">
        <w:rPr>
          <w:sz w:val="28"/>
          <w:szCs w:val="28"/>
        </w:rPr>
        <w:t xml:space="preserve">. </w:t>
      </w:r>
      <w:proofErr w:type="gramStart"/>
      <w:r w:rsidR="001601FA" w:rsidRPr="005C089A">
        <w:rPr>
          <w:sz w:val="28"/>
          <w:szCs w:val="28"/>
        </w:rPr>
        <w:t>В случае установления Управлением и уполномоченными органами</w:t>
      </w:r>
      <w:r w:rsidR="00ED544E">
        <w:rPr>
          <w:sz w:val="28"/>
          <w:szCs w:val="28"/>
        </w:rPr>
        <w:t xml:space="preserve"> муниципального </w:t>
      </w:r>
      <w:r w:rsidR="001601FA" w:rsidRPr="005C089A">
        <w:rPr>
          <w:sz w:val="28"/>
          <w:szCs w:val="28"/>
        </w:rPr>
        <w:t xml:space="preserve">финансового контроля фактов </w:t>
      </w:r>
      <w:proofErr w:type="spellStart"/>
      <w:r w:rsidR="001601FA" w:rsidRPr="005C089A">
        <w:rPr>
          <w:sz w:val="28"/>
          <w:szCs w:val="28"/>
        </w:rPr>
        <w:t>недостижения</w:t>
      </w:r>
      <w:proofErr w:type="spellEnd"/>
      <w:r w:rsidR="001601FA" w:rsidRPr="005C089A">
        <w:rPr>
          <w:sz w:val="28"/>
          <w:szCs w:val="28"/>
        </w:rPr>
        <w:t xml:space="preserve"> результатов предоставления </w:t>
      </w:r>
      <w:r w:rsidR="001601FA" w:rsidRPr="007A6429">
        <w:rPr>
          <w:sz w:val="28"/>
          <w:szCs w:val="28"/>
        </w:rPr>
        <w:t>целевых показателей</w:t>
      </w:r>
      <w:r w:rsidR="001601FA" w:rsidRPr="005C089A">
        <w:rPr>
          <w:sz w:val="28"/>
          <w:szCs w:val="28"/>
        </w:rPr>
        <w:t>, необходимых для достижения результатов предоставления субсидий, установленных в Порядке и Соглашении, Соглашение по решению Управления может быть расторгнуто в одностороннем порядке, а средства в объеме неиспользованного объема целевой субсидии на дату расторжения Соглашения или на 1 января года, следующего за отчетным (по окончании срока</w:t>
      </w:r>
      <w:proofErr w:type="gramEnd"/>
      <w:r w:rsidR="001601FA" w:rsidRPr="005C089A">
        <w:rPr>
          <w:sz w:val="28"/>
          <w:szCs w:val="28"/>
        </w:rPr>
        <w:t xml:space="preserve"> действия соглашения), подлежат возврату в бюджет </w:t>
      </w:r>
      <w:r w:rsidR="00ED1D18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1601FA" w:rsidRPr="005C089A">
        <w:rPr>
          <w:sz w:val="28"/>
          <w:szCs w:val="28"/>
        </w:rPr>
        <w:t xml:space="preserve"> в соответствии с </w:t>
      </w:r>
      <w:hyperlink r:id="rId25" w:history="1">
        <w:r w:rsidR="001601FA" w:rsidRPr="005C089A">
          <w:rPr>
            <w:color w:val="000000" w:themeColor="text1"/>
            <w:sz w:val="28"/>
            <w:szCs w:val="28"/>
          </w:rPr>
          <w:t xml:space="preserve">пунктом </w:t>
        </w:r>
        <w:r w:rsidRPr="005C089A">
          <w:rPr>
            <w:color w:val="000000" w:themeColor="text1"/>
            <w:sz w:val="28"/>
            <w:szCs w:val="28"/>
          </w:rPr>
          <w:t>19</w:t>
        </w:r>
      </w:hyperlink>
      <w:r w:rsidR="001601FA" w:rsidRPr="005C089A">
        <w:rPr>
          <w:color w:val="000000" w:themeColor="text1"/>
          <w:sz w:val="28"/>
          <w:szCs w:val="28"/>
        </w:rPr>
        <w:t xml:space="preserve"> </w:t>
      </w:r>
      <w:r w:rsidR="001601FA" w:rsidRPr="005C089A">
        <w:rPr>
          <w:sz w:val="28"/>
          <w:szCs w:val="28"/>
        </w:rPr>
        <w:t>настоящего Порядка.</w:t>
      </w:r>
    </w:p>
    <w:p w:rsidR="001601FA" w:rsidRPr="005C089A" w:rsidRDefault="00307E52" w:rsidP="00C320C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89A">
        <w:rPr>
          <w:sz w:val="28"/>
          <w:szCs w:val="28"/>
        </w:rPr>
        <w:t>23</w:t>
      </w:r>
      <w:r w:rsidR="001601FA" w:rsidRPr="005C089A">
        <w:rPr>
          <w:sz w:val="28"/>
          <w:szCs w:val="28"/>
        </w:rPr>
        <w:t xml:space="preserve">. Основанием для освобождения </w:t>
      </w:r>
      <w:r w:rsidR="00ED1D18" w:rsidRPr="005C089A">
        <w:rPr>
          <w:sz w:val="28"/>
          <w:szCs w:val="28"/>
        </w:rPr>
        <w:t xml:space="preserve">Учреждения </w:t>
      </w:r>
      <w:r w:rsidR="001601FA" w:rsidRPr="005C089A">
        <w:rPr>
          <w:sz w:val="28"/>
          <w:szCs w:val="28"/>
        </w:rPr>
        <w:t xml:space="preserve">от применения мер ответственности, предусмотренных </w:t>
      </w:r>
      <w:hyperlink r:id="rId26" w:history="1">
        <w:r w:rsidR="001601FA" w:rsidRPr="005C089A">
          <w:rPr>
            <w:color w:val="000000" w:themeColor="text1"/>
            <w:sz w:val="28"/>
            <w:szCs w:val="28"/>
          </w:rPr>
          <w:t xml:space="preserve">пунктом </w:t>
        </w:r>
        <w:r w:rsidRPr="005C089A">
          <w:rPr>
            <w:color w:val="000000" w:themeColor="text1"/>
            <w:sz w:val="28"/>
            <w:szCs w:val="28"/>
          </w:rPr>
          <w:t>22</w:t>
        </w:r>
      </w:hyperlink>
      <w:r w:rsidR="001601FA" w:rsidRPr="005C089A">
        <w:rPr>
          <w:sz w:val="28"/>
          <w:szCs w:val="28"/>
        </w:rPr>
        <w:t xml:space="preserve"> настоящего Порядка, является документально подтвержденное наступление обстоятельств непреодолимой </w:t>
      </w:r>
      <w:r w:rsidR="00DD0B6B">
        <w:rPr>
          <w:sz w:val="28"/>
          <w:szCs w:val="28"/>
        </w:rPr>
        <w:t xml:space="preserve">силы, препятствующих исполнению </w:t>
      </w:r>
      <w:r w:rsidR="00ED1D18" w:rsidRPr="005C089A">
        <w:rPr>
          <w:sz w:val="28"/>
          <w:szCs w:val="28"/>
        </w:rPr>
        <w:t xml:space="preserve">Учреждением </w:t>
      </w:r>
      <w:r w:rsidR="001601FA" w:rsidRPr="005C089A">
        <w:rPr>
          <w:sz w:val="28"/>
          <w:szCs w:val="28"/>
        </w:rPr>
        <w:t>соответствующих обязательств.</w:t>
      </w:r>
    </w:p>
    <w:p w:rsidR="001601FA" w:rsidRPr="005C089A" w:rsidRDefault="001601FA" w:rsidP="001601FA">
      <w:pPr>
        <w:pStyle w:val="a3"/>
        <w:tabs>
          <w:tab w:val="left" w:pos="3544"/>
          <w:tab w:val="left" w:pos="3686"/>
        </w:tabs>
        <w:ind w:left="0" w:firstLine="709"/>
        <w:rPr>
          <w:rFonts w:eastAsiaTheme="minorHAnsi"/>
          <w:sz w:val="28"/>
          <w:szCs w:val="28"/>
          <w:lang w:eastAsia="en-US"/>
        </w:rPr>
      </w:pPr>
    </w:p>
    <w:p w:rsidR="001B0AD6" w:rsidRPr="005C089A" w:rsidRDefault="001B0AD6" w:rsidP="001B0AD6">
      <w:pPr>
        <w:rPr>
          <w:sz w:val="28"/>
          <w:szCs w:val="28"/>
        </w:rPr>
      </w:pPr>
    </w:p>
    <w:p w:rsidR="001B0AD6" w:rsidRPr="005C089A" w:rsidRDefault="001B0AD6" w:rsidP="001B0AD6">
      <w:pPr>
        <w:rPr>
          <w:sz w:val="28"/>
          <w:szCs w:val="28"/>
        </w:rPr>
      </w:pPr>
      <w:r w:rsidRPr="005C089A">
        <w:rPr>
          <w:sz w:val="28"/>
          <w:szCs w:val="28"/>
        </w:rPr>
        <w:t xml:space="preserve">Начальник управления по образованию и науке </w:t>
      </w:r>
    </w:p>
    <w:p w:rsidR="005C089A" w:rsidRDefault="001B0AD6" w:rsidP="005C0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8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089A" w:rsidRPr="005C08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089A" w:rsidRDefault="005C089A" w:rsidP="005C0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89A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1B0AD6" w:rsidRPr="005C089A" w:rsidRDefault="005C089A" w:rsidP="005C0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89A">
        <w:rPr>
          <w:rFonts w:ascii="Times New Roman" w:hAnsi="Times New Roman" w:cs="Times New Roman"/>
          <w:sz w:val="28"/>
          <w:szCs w:val="28"/>
        </w:rPr>
        <w:t xml:space="preserve">Краснодарского края      </w:t>
      </w:r>
      <w:r w:rsidR="001B0AD6" w:rsidRPr="005C089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AD6" w:rsidRPr="005C08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0EDA">
        <w:rPr>
          <w:rFonts w:ascii="Times New Roman" w:hAnsi="Times New Roman" w:cs="Times New Roman"/>
          <w:sz w:val="28"/>
          <w:szCs w:val="28"/>
        </w:rPr>
        <w:t xml:space="preserve">     </w:t>
      </w:r>
      <w:r w:rsidR="001B0AD6" w:rsidRPr="005C089A">
        <w:rPr>
          <w:rFonts w:ascii="Times New Roman" w:hAnsi="Times New Roman" w:cs="Times New Roman"/>
          <w:sz w:val="28"/>
          <w:szCs w:val="28"/>
        </w:rPr>
        <w:t xml:space="preserve">О.Н. Медведева   </w:t>
      </w:r>
    </w:p>
    <w:p w:rsidR="00342671" w:rsidRDefault="001B0AD6" w:rsidP="003426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342671" w:rsidSect="00875A85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BC" w:rsidRDefault="006A0FBC" w:rsidP="005C089A">
      <w:r>
        <w:separator/>
      </w:r>
    </w:p>
  </w:endnote>
  <w:endnote w:type="continuationSeparator" w:id="0">
    <w:p w:rsidR="006A0FBC" w:rsidRDefault="006A0FBC" w:rsidP="005C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BC" w:rsidRDefault="006A0FBC" w:rsidP="005C089A">
      <w:r>
        <w:separator/>
      </w:r>
    </w:p>
  </w:footnote>
  <w:footnote w:type="continuationSeparator" w:id="0">
    <w:p w:rsidR="006A0FBC" w:rsidRDefault="006A0FBC" w:rsidP="005C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470432"/>
      <w:docPartObj>
        <w:docPartGallery w:val="Page Numbers (Top of Page)"/>
        <w:docPartUnique/>
      </w:docPartObj>
    </w:sdtPr>
    <w:sdtEndPr/>
    <w:sdtContent>
      <w:p w:rsidR="005C089A" w:rsidRDefault="005C08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4F6">
          <w:rPr>
            <w:noProof/>
          </w:rPr>
          <w:t>8</w:t>
        </w:r>
        <w:r>
          <w:fldChar w:fldCharType="end"/>
        </w:r>
      </w:p>
    </w:sdtContent>
  </w:sdt>
  <w:p w:rsidR="005C089A" w:rsidRDefault="005C08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F3D"/>
    <w:multiLevelType w:val="hybridMultilevel"/>
    <w:tmpl w:val="48C8838E"/>
    <w:lvl w:ilvl="0" w:tplc="0926611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0F1A6A"/>
    <w:multiLevelType w:val="multilevel"/>
    <w:tmpl w:val="CB10B4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C937DB"/>
    <w:multiLevelType w:val="hybridMultilevel"/>
    <w:tmpl w:val="0BD0AFFC"/>
    <w:lvl w:ilvl="0" w:tplc="4B902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F53B2"/>
    <w:multiLevelType w:val="hybridMultilevel"/>
    <w:tmpl w:val="BF4C751C"/>
    <w:lvl w:ilvl="0" w:tplc="DF8CB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5B"/>
    <w:rsid w:val="00024E2C"/>
    <w:rsid w:val="00046D85"/>
    <w:rsid w:val="00050AEF"/>
    <w:rsid w:val="00062D85"/>
    <w:rsid w:val="0008698C"/>
    <w:rsid w:val="00096EFF"/>
    <w:rsid w:val="000978DD"/>
    <w:rsid w:val="000B24F6"/>
    <w:rsid w:val="000B2FC4"/>
    <w:rsid w:val="000C6B22"/>
    <w:rsid w:val="000D2A0F"/>
    <w:rsid w:val="001213FD"/>
    <w:rsid w:val="00125A1E"/>
    <w:rsid w:val="001601FA"/>
    <w:rsid w:val="00166011"/>
    <w:rsid w:val="00167A10"/>
    <w:rsid w:val="001A03EE"/>
    <w:rsid w:val="001B0AD6"/>
    <w:rsid w:val="001C327E"/>
    <w:rsid w:val="001C7893"/>
    <w:rsid w:val="001D0B2B"/>
    <w:rsid w:val="001D32C3"/>
    <w:rsid w:val="001D669C"/>
    <w:rsid w:val="001E7A24"/>
    <w:rsid w:val="00204914"/>
    <w:rsid w:val="00211421"/>
    <w:rsid w:val="00266E21"/>
    <w:rsid w:val="00272B6D"/>
    <w:rsid w:val="00291391"/>
    <w:rsid w:val="002B705B"/>
    <w:rsid w:val="002B790C"/>
    <w:rsid w:val="002C5AD9"/>
    <w:rsid w:val="002E004C"/>
    <w:rsid w:val="002F1EA1"/>
    <w:rsid w:val="00302641"/>
    <w:rsid w:val="00307E52"/>
    <w:rsid w:val="00342671"/>
    <w:rsid w:val="00345AE1"/>
    <w:rsid w:val="00353F90"/>
    <w:rsid w:val="00385FE4"/>
    <w:rsid w:val="003B6F9A"/>
    <w:rsid w:val="003C3AF0"/>
    <w:rsid w:val="003D148C"/>
    <w:rsid w:val="003F0F62"/>
    <w:rsid w:val="00402169"/>
    <w:rsid w:val="0040693A"/>
    <w:rsid w:val="0041660E"/>
    <w:rsid w:val="00422BAD"/>
    <w:rsid w:val="00422C67"/>
    <w:rsid w:val="00426D28"/>
    <w:rsid w:val="00436514"/>
    <w:rsid w:val="00444357"/>
    <w:rsid w:val="00444F34"/>
    <w:rsid w:val="00471074"/>
    <w:rsid w:val="00485484"/>
    <w:rsid w:val="004931C9"/>
    <w:rsid w:val="004C534A"/>
    <w:rsid w:val="004E3DF0"/>
    <w:rsid w:val="004F0B38"/>
    <w:rsid w:val="00526F7E"/>
    <w:rsid w:val="005576A2"/>
    <w:rsid w:val="00571E0C"/>
    <w:rsid w:val="00574B0F"/>
    <w:rsid w:val="00577B19"/>
    <w:rsid w:val="00597C08"/>
    <w:rsid w:val="005A357A"/>
    <w:rsid w:val="005C089A"/>
    <w:rsid w:val="00603E2D"/>
    <w:rsid w:val="00647DC4"/>
    <w:rsid w:val="00660314"/>
    <w:rsid w:val="00672839"/>
    <w:rsid w:val="00691C46"/>
    <w:rsid w:val="006A0FBC"/>
    <w:rsid w:val="006A624B"/>
    <w:rsid w:val="006B138C"/>
    <w:rsid w:val="006B2B06"/>
    <w:rsid w:val="006B3496"/>
    <w:rsid w:val="006B58D3"/>
    <w:rsid w:val="006C2712"/>
    <w:rsid w:val="006E001B"/>
    <w:rsid w:val="006F5032"/>
    <w:rsid w:val="006F50D0"/>
    <w:rsid w:val="0071498D"/>
    <w:rsid w:val="00737314"/>
    <w:rsid w:val="007531D6"/>
    <w:rsid w:val="00774171"/>
    <w:rsid w:val="007A6429"/>
    <w:rsid w:val="007C70E9"/>
    <w:rsid w:val="007D1FE5"/>
    <w:rsid w:val="007D73FC"/>
    <w:rsid w:val="00812889"/>
    <w:rsid w:val="00817EEF"/>
    <w:rsid w:val="00823A44"/>
    <w:rsid w:val="00825CA2"/>
    <w:rsid w:val="00841C6F"/>
    <w:rsid w:val="00855803"/>
    <w:rsid w:val="00875A85"/>
    <w:rsid w:val="008A6E69"/>
    <w:rsid w:val="008C5497"/>
    <w:rsid w:val="008D5F95"/>
    <w:rsid w:val="00900267"/>
    <w:rsid w:val="00916403"/>
    <w:rsid w:val="009425A5"/>
    <w:rsid w:val="009448A9"/>
    <w:rsid w:val="00952025"/>
    <w:rsid w:val="00956C89"/>
    <w:rsid w:val="00956F1B"/>
    <w:rsid w:val="00965702"/>
    <w:rsid w:val="00972567"/>
    <w:rsid w:val="00982A44"/>
    <w:rsid w:val="009972AA"/>
    <w:rsid w:val="009A155B"/>
    <w:rsid w:val="009A39AA"/>
    <w:rsid w:val="009A6495"/>
    <w:rsid w:val="009B2EF3"/>
    <w:rsid w:val="00A13944"/>
    <w:rsid w:val="00A16A7E"/>
    <w:rsid w:val="00A17CF5"/>
    <w:rsid w:val="00A30369"/>
    <w:rsid w:val="00A35E8C"/>
    <w:rsid w:val="00A40EDA"/>
    <w:rsid w:val="00A7446A"/>
    <w:rsid w:val="00A7772C"/>
    <w:rsid w:val="00A93C3F"/>
    <w:rsid w:val="00A97781"/>
    <w:rsid w:val="00AB4300"/>
    <w:rsid w:val="00AB5504"/>
    <w:rsid w:val="00B21C80"/>
    <w:rsid w:val="00B57FDB"/>
    <w:rsid w:val="00B66DF3"/>
    <w:rsid w:val="00B771DE"/>
    <w:rsid w:val="00BC1CE5"/>
    <w:rsid w:val="00BD17F2"/>
    <w:rsid w:val="00BD5D2E"/>
    <w:rsid w:val="00C14EF0"/>
    <w:rsid w:val="00C21DFB"/>
    <w:rsid w:val="00C320CE"/>
    <w:rsid w:val="00C514EC"/>
    <w:rsid w:val="00C53496"/>
    <w:rsid w:val="00C55794"/>
    <w:rsid w:val="00C576EF"/>
    <w:rsid w:val="00C827C9"/>
    <w:rsid w:val="00C97254"/>
    <w:rsid w:val="00CA3B8D"/>
    <w:rsid w:val="00CF233B"/>
    <w:rsid w:val="00D17204"/>
    <w:rsid w:val="00D262A4"/>
    <w:rsid w:val="00D361A5"/>
    <w:rsid w:val="00D40F33"/>
    <w:rsid w:val="00D47D45"/>
    <w:rsid w:val="00D67AFB"/>
    <w:rsid w:val="00DA0A9D"/>
    <w:rsid w:val="00DD0B6B"/>
    <w:rsid w:val="00DD19A7"/>
    <w:rsid w:val="00DF5453"/>
    <w:rsid w:val="00E062AD"/>
    <w:rsid w:val="00E2497E"/>
    <w:rsid w:val="00E36AFA"/>
    <w:rsid w:val="00E37A9E"/>
    <w:rsid w:val="00E83A67"/>
    <w:rsid w:val="00E93126"/>
    <w:rsid w:val="00E93C3B"/>
    <w:rsid w:val="00EB269F"/>
    <w:rsid w:val="00EB5F08"/>
    <w:rsid w:val="00EC672E"/>
    <w:rsid w:val="00ED1D18"/>
    <w:rsid w:val="00ED544E"/>
    <w:rsid w:val="00ED63DF"/>
    <w:rsid w:val="00EE30D3"/>
    <w:rsid w:val="00EF5FDF"/>
    <w:rsid w:val="00F806BF"/>
    <w:rsid w:val="00FA1F87"/>
    <w:rsid w:val="00FC19E0"/>
    <w:rsid w:val="00FC5EF3"/>
    <w:rsid w:val="00FC6CB5"/>
    <w:rsid w:val="00FD117C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B2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20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B0A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C0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0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08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0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B2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20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B0A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C0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0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08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0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49D3232B1FCDDF4BEEF31FF90B60F6AFA036B1C84B35E5ABE152533BD45BC3F007E361442C241D22E38F2A1D4B9AA37FA656BCACC28EBeDX7N" TargetMode="External"/><Relationship Id="rId13" Type="http://schemas.openxmlformats.org/officeDocument/2006/relationships/hyperlink" Target="file:///C:\Users\79184\AppData\Local\Microsoft\Windows\INetCache\IE\ULL2I7IP\l%20Par101" TargetMode="External"/><Relationship Id="rId18" Type="http://schemas.openxmlformats.org/officeDocument/2006/relationships/hyperlink" Target="consultantplus://offline/ref=FC6488DEAA477027084645D0DDB6E8C945ADE1D8D1D697B7010BF9E8C5AAD3D7F97D526155F1F4E68140AD66A42A78665BF65DEB4D2A69DFZ1X5I" TargetMode="External"/><Relationship Id="rId26" Type="http://schemas.openxmlformats.org/officeDocument/2006/relationships/hyperlink" Target="file:///C:\Users\79184\AppData\Local\Microsoft\Windows\INetCache\IE\ULL2I7IP\l%20Par1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33A449E43C7ACCE638D1E320B1A9DEB6DBFBE0DB8DF1B0152DE988EA4D4A9A86670A70528CB47CB651D7862E207BF1901E60B9CE9047F7H9C7N%2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79184\AppData\Local\Microsoft\Windows\INetCache\IE\ULL2I7IP\l%20Par101" TargetMode="External"/><Relationship Id="rId17" Type="http://schemas.openxmlformats.org/officeDocument/2006/relationships/hyperlink" Target="consultantplus://offline/ref=8833A449E43C7ACCE638D1E320B1A9DEB6DBFBE0DB8DF1B0152DE988EA4D4A9A86670A70528CB47CB651D7862E207BF1901E60B9CE9047F7H9C7N%20" TargetMode="External"/><Relationship Id="rId25" Type="http://schemas.openxmlformats.org/officeDocument/2006/relationships/hyperlink" Target="file:///C:\Users\79184\AppData\Local\Microsoft\Windows\INetCache\IE\ULL2I7IP\l%20Par15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79184\AppData\Local\Microsoft\Windows\INetCache\IE\ULL2I7IP\l%20Par108" TargetMode="External"/><Relationship Id="rId20" Type="http://schemas.openxmlformats.org/officeDocument/2006/relationships/hyperlink" Target="file:///C:\Users\79184\AppData\Local\Microsoft\Windows\INetCache\IE\ULL2I7IP\l%20Par10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79184\AppData\Local\Microsoft\Windows\INetCache\IE\ULL2I7IP\l%20Par101" TargetMode="External"/><Relationship Id="rId24" Type="http://schemas.openxmlformats.org/officeDocument/2006/relationships/hyperlink" Target="file:///C:\Users\79184\AppData\Local\Microsoft\Windows\INetCache\IE\ULL2I7IP\l%20Par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79184\AppData\Local\Microsoft\Windows\INetCache\IE\ULL2I7IP\l%20Par101" TargetMode="External"/><Relationship Id="rId23" Type="http://schemas.openxmlformats.org/officeDocument/2006/relationships/hyperlink" Target="consultantplus://offline/ref=8833A449E43C7ACCE638D1E320B1A9DEB7D7FEE5D089F1B0152DE988EA4D4A9A86670A735687E02CF60F8ED56D6B76F2890260BAHDC1N%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80.253.4.49/document?id=10800200&amp;sub=0" TargetMode="External"/><Relationship Id="rId19" Type="http://schemas.openxmlformats.org/officeDocument/2006/relationships/hyperlink" Target="file:///C:\Users\79184\AppData\Local\Microsoft\Windows\INetCache\IE\ULL2I7IP\l%20Par4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79184\AppData\Local\Microsoft\Windows\INetCache\IE\ULL2I7IP\l%20Par48" TargetMode="External"/><Relationship Id="rId14" Type="http://schemas.openxmlformats.org/officeDocument/2006/relationships/hyperlink" Target="file:///C:\Users\79184\AppData\Local\Microsoft\Windows\INetCache\IE\ULL2I7IP\l%20Par108" TargetMode="External"/><Relationship Id="rId22" Type="http://schemas.openxmlformats.org/officeDocument/2006/relationships/hyperlink" Target="consultantplus://offline/ref=8833A449E43C7ACCE638D1E320B1A9DEB6DBFBE0DB8DF1B0152DE988EA4D4A9A86670A70528CB47CB651D7862E207BF1901E60B9CE9047F7H9C7N%2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Истианиди Ольга Сергеевна</dc:creator>
  <cp:lastModifiedBy>Истианиди Ольга Сергеевна</cp:lastModifiedBy>
  <cp:revision>29</cp:revision>
  <cp:lastPrinted>2021-05-04T06:40:00Z</cp:lastPrinted>
  <dcterms:created xsi:type="dcterms:W3CDTF">2021-04-05T15:05:00Z</dcterms:created>
  <dcterms:modified xsi:type="dcterms:W3CDTF">2021-06-16T12:35:00Z</dcterms:modified>
</cp:coreProperties>
</file>