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25B1" w14:textId="77777777" w:rsidR="0013448F" w:rsidRPr="0013448F" w:rsidRDefault="0013448F" w:rsidP="0013448F">
      <w:pPr>
        <w:spacing w:after="160" w:line="259" w:lineRule="auto"/>
        <w:jc w:val="center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Перечень крупных страховых организаций, осуществляющих деятельность на территории муниципального образования городской округ город-курорт Сочи Краснодарского края</w:t>
      </w:r>
    </w:p>
    <w:p w14:paraId="51DFED76" w14:textId="77777777" w:rsidR="0013448F" w:rsidRPr="0013448F" w:rsidRDefault="0013448F" w:rsidP="0013448F">
      <w:pPr>
        <w:jc w:val="both"/>
        <w:rPr>
          <w:rFonts w:eastAsiaTheme="minorHAnsi"/>
          <w:b/>
          <w:szCs w:val="28"/>
          <w:lang w:eastAsia="en-US"/>
        </w:rPr>
      </w:pPr>
    </w:p>
    <w:p w14:paraId="16A5B2DE" w14:textId="77777777" w:rsidR="0013448F" w:rsidRPr="0013448F" w:rsidRDefault="0013448F" w:rsidP="0013448F">
      <w:pPr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1. Страховая компания «СОГАЗ» в Сочи</w:t>
      </w:r>
    </w:p>
    <w:p w14:paraId="6DCBB0CF" w14:textId="77777777" w:rsidR="0013448F" w:rsidRPr="0013448F" w:rsidRDefault="0013448F" w:rsidP="0013448F">
      <w:pPr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8-800-333-0-888  </w:t>
      </w:r>
      <w:hyperlink r:id="rId7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https://www.sogaz.ru/</w:t>
        </w:r>
      </w:hyperlink>
    </w:p>
    <w:p w14:paraId="3A4ADDF3" w14:textId="77777777" w:rsidR="0013448F" w:rsidRPr="0013448F" w:rsidRDefault="0013448F" w:rsidP="0013448F">
      <w:pPr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</w:p>
    <w:p w14:paraId="65318AB7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2. Страховая компания «РЕСО-гарантия» в Сочи</w:t>
      </w:r>
    </w:p>
    <w:p w14:paraId="38A38DB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>+7 (862) 267-27-27,  +7 (862) 267-22-55, 8-800-234-18-02</w:t>
      </w:r>
    </w:p>
    <w:p w14:paraId="758042ED" w14:textId="77777777" w:rsidR="0013448F" w:rsidRPr="0013448F" w:rsidRDefault="00D247F3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hyperlink r:id="rId8" w:history="1">
        <w:r w:rsidR="0013448F"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https://www.reso.ru/</w:t>
        </w:r>
      </w:hyperlink>
    </w:p>
    <w:p w14:paraId="549466B2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</w:p>
    <w:p w14:paraId="5C34AA61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3. Страховая компания «АльфаСтрахование» в Сочи</w:t>
      </w:r>
    </w:p>
    <w:p w14:paraId="6B7944C5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>+7 (862)295-01-40, 8-800-333-09-99</w:t>
      </w:r>
    </w:p>
    <w:p w14:paraId="26502B3C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</w:t>
      </w:r>
      <w:hyperlink r:id="rId9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https://www.alfastrah.ru/</w:t>
        </w:r>
      </w:hyperlink>
    </w:p>
    <w:p w14:paraId="6C97656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</w:p>
    <w:p w14:paraId="0719FAA3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4. Страховая компания «Ингосстрах» в Сочи</w:t>
      </w:r>
    </w:p>
    <w:p w14:paraId="0AB0E701" w14:textId="77777777" w:rsidR="0013448F" w:rsidRPr="0013448F" w:rsidRDefault="0013448F" w:rsidP="0013448F">
      <w:pPr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+7 (862) 262-00-30, 8-800-100-77-55</w:t>
      </w:r>
    </w:p>
    <w:p w14:paraId="32163FE7" w14:textId="7C8A4B1D" w:rsidR="0013448F" w:rsidRPr="00C34A68" w:rsidRDefault="0013448F" w:rsidP="0013448F">
      <w:pPr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</w:t>
      </w:r>
      <w:hyperlink r:id="rId10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https://www.ingos.ru/</w:t>
        </w:r>
      </w:hyperlink>
    </w:p>
    <w:p w14:paraId="1A9E616E" w14:textId="77777777" w:rsidR="0013448F" w:rsidRPr="0013448F" w:rsidRDefault="0013448F" w:rsidP="0013448F">
      <w:pPr>
        <w:rPr>
          <w:rFonts w:eastAsiaTheme="minorHAnsi"/>
          <w:szCs w:val="28"/>
          <w:lang w:eastAsia="en-US"/>
        </w:rPr>
      </w:pPr>
    </w:p>
    <w:p w14:paraId="490C6AA3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5. Страховая компания «Росгосстрах» в Сочи</w:t>
      </w:r>
    </w:p>
    <w:p w14:paraId="7C63D97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>8-800-200-0-900</w:t>
      </w:r>
    </w:p>
    <w:p w14:paraId="1D9A7370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</w:t>
      </w:r>
      <w:hyperlink r:id="rId11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https://www.rgs.ru/</w:t>
        </w:r>
      </w:hyperlink>
    </w:p>
    <w:p w14:paraId="494B54FF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</w:p>
    <w:p w14:paraId="6A08952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6. Страховая компания «ВСК Страховой дом» в Сочи</w:t>
      </w:r>
    </w:p>
    <w:p w14:paraId="664EBCD4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 8 800-775-15-75,</w:t>
      </w:r>
      <w:r w:rsidRPr="001344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448F">
        <w:rPr>
          <w:rFonts w:eastAsiaTheme="minorHAnsi"/>
          <w:szCs w:val="28"/>
          <w:lang w:eastAsia="en-US"/>
        </w:rPr>
        <w:t>+7</w:t>
      </w:r>
      <w:r w:rsidRPr="001344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448F">
        <w:rPr>
          <w:rFonts w:eastAsiaTheme="minorHAnsi"/>
          <w:szCs w:val="28"/>
          <w:lang w:eastAsia="en-US"/>
        </w:rPr>
        <w:t>(862) 296-59-34</w:t>
      </w:r>
    </w:p>
    <w:p w14:paraId="75AEEBAD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 </w:t>
      </w:r>
      <w:hyperlink r:id="rId12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https://www.vsk.ru</w:t>
        </w:r>
      </w:hyperlink>
    </w:p>
    <w:p w14:paraId="529443CF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</w:p>
    <w:p w14:paraId="1CFA2EB3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7. Страховая компания «Югория» в Сочи</w:t>
      </w:r>
    </w:p>
    <w:p w14:paraId="44DE3BFB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13448F">
        <w:rPr>
          <w:rFonts w:eastAsiaTheme="minorHAnsi"/>
          <w:szCs w:val="28"/>
          <w:lang w:eastAsia="en-US"/>
        </w:rPr>
        <w:t xml:space="preserve">8-800-100-82-00  </w:t>
      </w:r>
      <w:hyperlink r:id="rId13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https://www.ugsk.ru/</w:t>
        </w:r>
      </w:hyperlink>
    </w:p>
    <w:p w14:paraId="1CAFD371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</w:p>
    <w:p w14:paraId="204F65ED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8. Страховая компания «Гелиос»</w:t>
      </w:r>
    </w:p>
    <w:p w14:paraId="210600B4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2E74B5" w:themeColor="accent1" w:themeShade="BF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8-800-1007-007 </w:t>
      </w:r>
      <w:hyperlink r:id="rId14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https://skgelios.ru/</w:t>
        </w:r>
      </w:hyperlink>
    </w:p>
    <w:p w14:paraId="7E55B76E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</w:p>
    <w:p w14:paraId="396AE01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9. Страховая компания «Согласие»</w:t>
      </w:r>
    </w:p>
    <w:p w14:paraId="54237FD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+7 (862) 271-03-41, +7 (862) 271-03-42, +7 (862) 271-03-43, </w:t>
      </w:r>
    </w:p>
    <w:p w14:paraId="70EC1865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>+7 (862) 271-03-44, +7 (495) 660-86-96</w:t>
      </w:r>
    </w:p>
    <w:p w14:paraId="2C70CADC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</w:t>
      </w:r>
      <w:hyperlink r:id="rId15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https://www.soglasie.ru/</w:t>
        </w:r>
      </w:hyperlink>
    </w:p>
    <w:p w14:paraId="7E23309C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70CD6F2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10. Страховая компания «Абсолют Страхование»</w:t>
      </w:r>
    </w:p>
    <w:p w14:paraId="329EC893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8 (800) 200-18-38, </w:t>
      </w:r>
    </w:p>
    <w:p w14:paraId="10816DE5" w14:textId="77777777" w:rsidR="0013448F" w:rsidRPr="0013448F" w:rsidRDefault="00D247F3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hyperlink r:id="rId16" w:history="1">
        <w:r w:rsidR="0013448F"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https://www.absolutins.ru/</w:t>
        </w:r>
      </w:hyperlink>
    </w:p>
    <w:p w14:paraId="5061B06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color w:val="2E74B5" w:themeColor="accent1" w:themeShade="BF"/>
          <w:szCs w:val="28"/>
          <w:lang w:eastAsia="en-US"/>
        </w:rPr>
        <w:t xml:space="preserve"> </w:t>
      </w:r>
    </w:p>
    <w:p w14:paraId="4EB91A7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lastRenderedPageBreak/>
        <w:t>11. Страховая компания «Гайде»</w:t>
      </w:r>
    </w:p>
    <w:p w14:paraId="2E38FFCE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8 (800) 444-02-75, +7 (862) 296-54-61</w:t>
      </w:r>
    </w:p>
    <w:p w14:paraId="5BBA3AA1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</w:t>
      </w:r>
      <w:hyperlink r:id="rId17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https://guidehins.ru</w:t>
        </w:r>
      </w:hyperlink>
    </w:p>
    <w:p w14:paraId="1268268E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</w:p>
    <w:p w14:paraId="409BD6EC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12. Страховая компания «Макс»</w:t>
      </w:r>
    </w:p>
    <w:p w14:paraId="3591048F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>+ 7 (903) 775-26-81; +7 (862) 264-52-11</w:t>
      </w:r>
    </w:p>
    <w:p w14:paraId="1768C036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  <w:r w:rsidRPr="0013448F">
        <w:rPr>
          <w:rFonts w:eastAsiaTheme="minorHAnsi"/>
          <w:szCs w:val="28"/>
          <w:lang w:eastAsia="en-US"/>
        </w:rPr>
        <w:t xml:space="preserve"> </w:t>
      </w:r>
      <w:hyperlink r:id="rId18" w:history="1">
        <w:r w:rsidRPr="0013448F">
          <w:rPr>
            <w:rFonts w:eastAsiaTheme="minorHAnsi"/>
            <w:color w:val="0563C1" w:themeColor="hyperlink"/>
            <w:szCs w:val="28"/>
            <w:u w:val="single"/>
            <w:lang w:eastAsia="en-US"/>
          </w:rPr>
          <w:t>https://makc.ru/</w:t>
        </w:r>
      </w:hyperlink>
    </w:p>
    <w:p w14:paraId="28A29E6D" w14:textId="77777777" w:rsidR="0013448F" w:rsidRPr="0013448F" w:rsidRDefault="0013448F" w:rsidP="0013448F">
      <w:pPr>
        <w:spacing w:after="160" w:line="259" w:lineRule="auto"/>
        <w:contextualSpacing/>
        <w:jc w:val="both"/>
        <w:rPr>
          <w:rFonts w:eastAsiaTheme="minorHAnsi"/>
          <w:color w:val="0563C1" w:themeColor="hyperlink"/>
          <w:szCs w:val="28"/>
          <w:u w:val="single"/>
          <w:lang w:eastAsia="en-US"/>
        </w:rPr>
      </w:pPr>
    </w:p>
    <w:p w14:paraId="01A48807" w14:textId="77777777" w:rsidR="0013448F" w:rsidRPr="0013448F" w:rsidRDefault="0013448F" w:rsidP="0013448F">
      <w:pPr>
        <w:spacing w:after="160" w:line="259" w:lineRule="auto"/>
        <w:jc w:val="both"/>
        <w:rPr>
          <w:rFonts w:eastAsiaTheme="minorHAnsi"/>
          <w:b/>
          <w:szCs w:val="28"/>
          <w:lang w:eastAsia="en-US"/>
        </w:rPr>
      </w:pPr>
      <w:r w:rsidRPr="0013448F">
        <w:rPr>
          <w:rFonts w:eastAsiaTheme="minorHAnsi"/>
          <w:b/>
          <w:szCs w:val="28"/>
          <w:lang w:eastAsia="en-US"/>
        </w:rPr>
        <w:t>13. ППФ Страхование жизни</w:t>
      </w:r>
    </w:p>
    <w:p w14:paraId="20033283" w14:textId="77777777" w:rsidR="0013448F" w:rsidRPr="00EA5338" w:rsidRDefault="0013448F" w:rsidP="0013448F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EA5338">
        <w:rPr>
          <w:rFonts w:eastAsiaTheme="minorHAnsi"/>
          <w:szCs w:val="28"/>
          <w:lang w:eastAsia="en-US"/>
        </w:rPr>
        <w:t>8 (800) 775-82-00, +7 (862) 225-60-09, +7 (862) 271 03 57</w:t>
      </w:r>
    </w:p>
    <w:p w14:paraId="35B58762" w14:textId="77777777" w:rsidR="0013448F" w:rsidRPr="00EA5338" w:rsidRDefault="0013448F" w:rsidP="0013448F">
      <w:pPr>
        <w:spacing w:after="160" w:line="259" w:lineRule="auto"/>
        <w:jc w:val="both"/>
        <w:rPr>
          <w:rFonts w:eastAsiaTheme="minorHAnsi"/>
          <w:color w:val="2E74B5" w:themeColor="accent1" w:themeShade="BF"/>
          <w:szCs w:val="28"/>
          <w:lang w:eastAsia="en-US"/>
        </w:rPr>
      </w:pPr>
      <w:r w:rsidRPr="00EA53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3448F">
        <w:rPr>
          <w:rFonts w:eastAsiaTheme="minorHAnsi"/>
          <w:color w:val="2E74B5" w:themeColor="accent1" w:themeShade="BF"/>
          <w:szCs w:val="28"/>
          <w:lang w:val="en-US" w:eastAsia="en-US"/>
        </w:rPr>
        <w:t>ppfinsurance</w:t>
      </w:r>
      <w:r w:rsidRPr="00EA5338">
        <w:rPr>
          <w:rFonts w:eastAsiaTheme="minorHAnsi"/>
          <w:color w:val="2E74B5" w:themeColor="accent1" w:themeShade="BF"/>
          <w:szCs w:val="28"/>
          <w:lang w:eastAsia="en-US"/>
        </w:rPr>
        <w:t>.</w:t>
      </w:r>
      <w:r w:rsidRPr="0013448F">
        <w:rPr>
          <w:rFonts w:eastAsiaTheme="minorHAnsi"/>
          <w:color w:val="2E74B5" w:themeColor="accent1" w:themeShade="BF"/>
          <w:szCs w:val="28"/>
          <w:lang w:val="en-US" w:eastAsia="en-US"/>
        </w:rPr>
        <w:t>ru</w:t>
      </w:r>
    </w:p>
    <w:p w14:paraId="10179DFF" w14:textId="77777777" w:rsidR="0013448F" w:rsidRPr="00EA5338" w:rsidRDefault="0013448F" w:rsidP="0013448F">
      <w:pPr>
        <w:spacing w:after="160" w:line="259" w:lineRule="auto"/>
        <w:jc w:val="both"/>
        <w:rPr>
          <w:rFonts w:eastAsiaTheme="minorHAnsi"/>
          <w:b/>
          <w:szCs w:val="28"/>
          <w:lang w:eastAsia="en-US"/>
        </w:rPr>
      </w:pPr>
      <w:r w:rsidRPr="00EA5338">
        <w:rPr>
          <w:rFonts w:eastAsiaTheme="minorHAnsi"/>
          <w:b/>
          <w:szCs w:val="28"/>
          <w:lang w:eastAsia="en-US"/>
        </w:rPr>
        <w:t xml:space="preserve">14. </w:t>
      </w:r>
      <w:r w:rsidRPr="0013448F">
        <w:rPr>
          <w:rFonts w:eastAsiaTheme="minorHAnsi"/>
          <w:b/>
          <w:szCs w:val="28"/>
          <w:lang w:eastAsia="en-US"/>
        </w:rPr>
        <w:t>КАПИТАЛ</w:t>
      </w:r>
      <w:r w:rsidRPr="00EA5338">
        <w:rPr>
          <w:rFonts w:eastAsiaTheme="minorHAnsi"/>
          <w:b/>
          <w:szCs w:val="28"/>
          <w:lang w:eastAsia="en-US"/>
        </w:rPr>
        <w:t xml:space="preserve"> </w:t>
      </w:r>
      <w:r w:rsidRPr="0013448F">
        <w:rPr>
          <w:rFonts w:eastAsiaTheme="minorHAnsi"/>
          <w:b/>
          <w:szCs w:val="28"/>
          <w:lang w:val="en-US" w:eastAsia="en-US"/>
        </w:rPr>
        <w:t>LIFE</w:t>
      </w:r>
    </w:p>
    <w:p w14:paraId="75150445" w14:textId="77777777" w:rsidR="0013448F" w:rsidRPr="00EA5338" w:rsidRDefault="0013448F" w:rsidP="0013448F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r w:rsidRPr="00EA5338">
        <w:rPr>
          <w:rFonts w:eastAsiaTheme="minorHAnsi"/>
          <w:szCs w:val="28"/>
          <w:lang w:eastAsia="en-US"/>
        </w:rPr>
        <w:t xml:space="preserve">8 (800) 200-68-86, </w:t>
      </w:r>
      <w:r w:rsidRPr="0013448F">
        <w:rPr>
          <w:rFonts w:eastAsiaTheme="minorHAnsi"/>
          <w:color w:val="2E74B5" w:themeColor="accent1" w:themeShade="BF"/>
          <w:szCs w:val="28"/>
          <w:lang w:val="en-US" w:eastAsia="en-US"/>
        </w:rPr>
        <w:t>kaplife</w:t>
      </w:r>
      <w:r w:rsidRPr="00EA5338">
        <w:rPr>
          <w:rFonts w:eastAsiaTheme="minorHAnsi"/>
          <w:color w:val="2E74B5" w:themeColor="accent1" w:themeShade="BF"/>
          <w:szCs w:val="28"/>
          <w:lang w:eastAsia="en-US"/>
        </w:rPr>
        <w:t>.</w:t>
      </w:r>
      <w:r w:rsidRPr="0013448F">
        <w:rPr>
          <w:rFonts w:eastAsiaTheme="minorHAnsi"/>
          <w:color w:val="2E74B5" w:themeColor="accent1" w:themeShade="BF"/>
          <w:szCs w:val="28"/>
          <w:lang w:val="en-US" w:eastAsia="en-US"/>
        </w:rPr>
        <w:t>ru</w:t>
      </w:r>
    </w:p>
    <w:p w14:paraId="4251B397" w14:textId="77777777" w:rsidR="0013448F" w:rsidRPr="00EA5338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</w:p>
    <w:p w14:paraId="536390AE" w14:textId="50CD7C2C" w:rsidR="0013448F" w:rsidRPr="00A00588" w:rsidRDefault="0013448F" w:rsidP="0013448F">
      <w:p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13448F">
        <w:rPr>
          <w:rFonts w:eastAsiaTheme="minorHAnsi"/>
          <w:szCs w:val="28"/>
          <w:lang w:eastAsia="en-US"/>
        </w:rPr>
        <w:t>Проверить страховую компанию</w:t>
      </w:r>
      <w:bookmarkStart w:id="0" w:name="_GoBack"/>
      <w:bookmarkEnd w:id="0"/>
      <w:r w:rsidRPr="0013448F">
        <w:rPr>
          <w:rFonts w:eastAsiaTheme="minorHAnsi"/>
          <w:szCs w:val="28"/>
          <w:lang w:eastAsia="en-US"/>
        </w:rPr>
        <w:t xml:space="preserve"> на наличие лицензии Вы можете на сайте Банка </w:t>
      </w:r>
      <w:r w:rsidR="00A00588">
        <w:rPr>
          <w:rFonts w:eastAsiaTheme="minorHAnsi"/>
          <w:szCs w:val="28"/>
          <w:lang w:eastAsia="en-US"/>
        </w:rPr>
        <w:t>России</w:t>
      </w:r>
      <w:r w:rsidRPr="0013448F">
        <w:rPr>
          <w:rFonts w:eastAsiaTheme="minorHAnsi"/>
          <w:szCs w:val="28"/>
          <w:lang w:eastAsia="en-US"/>
        </w:rPr>
        <w:t xml:space="preserve">  </w:t>
      </w:r>
      <w:r w:rsidRPr="0013448F">
        <w:rPr>
          <w:rFonts w:eastAsiaTheme="minorHAnsi"/>
          <w:color w:val="0563C1" w:themeColor="hyperlink"/>
          <w:szCs w:val="28"/>
          <w:u w:val="single"/>
          <w:lang w:eastAsia="en-US"/>
        </w:rPr>
        <w:t>/www.cbr.ru/</w:t>
      </w:r>
      <w:r w:rsidR="00A00588">
        <w:rPr>
          <w:rFonts w:eastAsiaTheme="minorHAnsi"/>
          <w:color w:val="0563C1" w:themeColor="hyperlink"/>
          <w:szCs w:val="28"/>
          <w:u w:val="single"/>
          <w:lang w:eastAsia="en-US"/>
        </w:rPr>
        <w:t xml:space="preserve">. </w:t>
      </w:r>
      <w:r w:rsidR="00A00588" w:rsidRPr="00A00588">
        <w:rPr>
          <w:rFonts w:eastAsiaTheme="minorHAnsi"/>
          <w:szCs w:val="28"/>
          <w:lang w:eastAsia="en-US"/>
        </w:rPr>
        <w:t>Скачайте таблицу «Субъекты страхового дела», найдите там нужную компанию и сверьте.</w:t>
      </w:r>
    </w:p>
    <w:p w14:paraId="79BBE31B" w14:textId="77777777" w:rsidR="0013448F" w:rsidRDefault="0013448F" w:rsidP="00ED73F2">
      <w:pPr>
        <w:ind w:left="743"/>
        <w:jc w:val="center"/>
        <w:rPr>
          <w:bCs/>
          <w:sz w:val="24"/>
        </w:rPr>
      </w:pPr>
    </w:p>
    <w:p w14:paraId="0AFBBF11" w14:textId="77777777" w:rsidR="00ED73F2" w:rsidRDefault="00ED73F2" w:rsidP="00B26A64">
      <w:pPr>
        <w:widowControl w:val="0"/>
        <w:autoSpaceDE w:val="0"/>
        <w:autoSpaceDN w:val="0"/>
        <w:adjustRightInd w:val="0"/>
        <w:ind w:firstLine="709"/>
        <w:jc w:val="both"/>
      </w:pPr>
    </w:p>
    <w:p w14:paraId="0D3F7043" w14:textId="77777777" w:rsidR="003660CB" w:rsidRPr="00E628DD" w:rsidRDefault="003660CB" w:rsidP="003660CB"/>
    <w:p w14:paraId="7AC39098" w14:textId="77777777" w:rsidR="003660CB" w:rsidRPr="00686F13" w:rsidRDefault="003660CB">
      <w:pPr>
        <w:rPr>
          <w:color w:val="000000" w:themeColor="text1"/>
          <w:sz w:val="24"/>
        </w:rPr>
      </w:pPr>
    </w:p>
    <w:sectPr w:rsidR="003660CB" w:rsidRPr="00686F13" w:rsidSect="008758E0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F43F" w14:textId="77777777" w:rsidR="00D247F3" w:rsidRDefault="00D247F3" w:rsidP="00112FD6">
      <w:r>
        <w:separator/>
      </w:r>
    </w:p>
  </w:endnote>
  <w:endnote w:type="continuationSeparator" w:id="0">
    <w:p w14:paraId="4F411481" w14:textId="77777777" w:rsidR="00D247F3" w:rsidRDefault="00D247F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7DCAC" w14:textId="77777777" w:rsidR="00D247F3" w:rsidRDefault="00D247F3" w:rsidP="00112FD6">
      <w:r>
        <w:separator/>
      </w:r>
    </w:p>
  </w:footnote>
  <w:footnote w:type="continuationSeparator" w:id="0">
    <w:p w14:paraId="14C7AED7" w14:textId="77777777" w:rsidR="00D247F3" w:rsidRDefault="00D247F3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97B"/>
    <w:rsid w:val="00063AC3"/>
    <w:rsid w:val="00083C4B"/>
    <w:rsid w:val="00090C5D"/>
    <w:rsid w:val="000C3450"/>
    <w:rsid w:val="000D0080"/>
    <w:rsid w:val="000D5EF9"/>
    <w:rsid w:val="000E208B"/>
    <w:rsid w:val="000E3F3B"/>
    <w:rsid w:val="000E406A"/>
    <w:rsid w:val="000F1B3F"/>
    <w:rsid w:val="001001D5"/>
    <w:rsid w:val="00112FD6"/>
    <w:rsid w:val="00114971"/>
    <w:rsid w:val="0012656C"/>
    <w:rsid w:val="0013448F"/>
    <w:rsid w:val="00136FFB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2043F9"/>
    <w:rsid w:val="00214506"/>
    <w:rsid w:val="00214A12"/>
    <w:rsid w:val="00217063"/>
    <w:rsid w:val="002625DC"/>
    <w:rsid w:val="00266A74"/>
    <w:rsid w:val="00280E86"/>
    <w:rsid w:val="0028238E"/>
    <w:rsid w:val="00286450"/>
    <w:rsid w:val="00294100"/>
    <w:rsid w:val="002A2860"/>
    <w:rsid w:val="002B3767"/>
    <w:rsid w:val="002E3288"/>
    <w:rsid w:val="0030127F"/>
    <w:rsid w:val="00342C82"/>
    <w:rsid w:val="00350407"/>
    <w:rsid w:val="00350CCE"/>
    <w:rsid w:val="00351DB5"/>
    <w:rsid w:val="00351FD5"/>
    <w:rsid w:val="0035366F"/>
    <w:rsid w:val="003538E7"/>
    <w:rsid w:val="00353933"/>
    <w:rsid w:val="003564D9"/>
    <w:rsid w:val="00362E7A"/>
    <w:rsid w:val="003660CB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E5A56"/>
    <w:rsid w:val="004053FD"/>
    <w:rsid w:val="004114CD"/>
    <w:rsid w:val="00413A7E"/>
    <w:rsid w:val="004159BB"/>
    <w:rsid w:val="00430F54"/>
    <w:rsid w:val="00432F30"/>
    <w:rsid w:val="0044016F"/>
    <w:rsid w:val="004404AA"/>
    <w:rsid w:val="00454089"/>
    <w:rsid w:val="0046090B"/>
    <w:rsid w:val="0046520A"/>
    <w:rsid w:val="00466BDE"/>
    <w:rsid w:val="004762DE"/>
    <w:rsid w:val="0049015D"/>
    <w:rsid w:val="00491355"/>
    <w:rsid w:val="00493F70"/>
    <w:rsid w:val="00495E78"/>
    <w:rsid w:val="004A2806"/>
    <w:rsid w:val="004B3C7F"/>
    <w:rsid w:val="004B7D39"/>
    <w:rsid w:val="004F3C25"/>
    <w:rsid w:val="0050692E"/>
    <w:rsid w:val="0051177D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A4981"/>
    <w:rsid w:val="005C21B0"/>
    <w:rsid w:val="005D024D"/>
    <w:rsid w:val="00611B6C"/>
    <w:rsid w:val="0065176E"/>
    <w:rsid w:val="00656A9C"/>
    <w:rsid w:val="00676E24"/>
    <w:rsid w:val="00686F13"/>
    <w:rsid w:val="00697316"/>
    <w:rsid w:val="006A18AF"/>
    <w:rsid w:val="006B30AC"/>
    <w:rsid w:val="006C2135"/>
    <w:rsid w:val="006C3A93"/>
    <w:rsid w:val="006D140D"/>
    <w:rsid w:val="006E424A"/>
    <w:rsid w:val="006F55FD"/>
    <w:rsid w:val="006F5923"/>
    <w:rsid w:val="007326C7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02268"/>
    <w:rsid w:val="00806806"/>
    <w:rsid w:val="008143F2"/>
    <w:rsid w:val="00840736"/>
    <w:rsid w:val="00854F40"/>
    <w:rsid w:val="008610CB"/>
    <w:rsid w:val="00867B9C"/>
    <w:rsid w:val="00872252"/>
    <w:rsid w:val="008758E0"/>
    <w:rsid w:val="0088371E"/>
    <w:rsid w:val="008A48E5"/>
    <w:rsid w:val="008A7D98"/>
    <w:rsid w:val="008B2ECC"/>
    <w:rsid w:val="008B7FDB"/>
    <w:rsid w:val="008C73AD"/>
    <w:rsid w:val="008C7403"/>
    <w:rsid w:val="008E24D2"/>
    <w:rsid w:val="008F3D01"/>
    <w:rsid w:val="008F50DF"/>
    <w:rsid w:val="00911542"/>
    <w:rsid w:val="00915840"/>
    <w:rsid w:val="00923C9E"/>
    <w:rsid w:val="00944F66"/>
    <w:rsid w:val="00960C1B"/>
    <w:rsid w:val="00975352"/>
    <w:rsid w:val="00985200"/>
    <w:rsid w:val="00992CE2"/>
    <w:rsid w:val="009A06B1"/>
    <w:rsid w:val="009A2C2F"/>
    <w:rsid w:val="009A4F86"/>
    <w:rsid w:val="009C0BBA"/>
    <w:rsid w:val="009C198F"/>
    <w:rsid w:val="009D2113"/>
    <w:rsid w:val="009D442A"/>
    <w:rsid w:val="009D44A4"/>
    <w:rsid w:val="009E4E80"/>
    <w:rsid w:val="009F4D7B"/>
    <w:rsid w:val="00A00588"/>
    <w:rsid w:val="00A2629D"/>
    <w:rsid w:val="00A40D5D"/>
    <w:rsid w:val="00A421EC"/>
    <w:rsid w:val="00A60434"/>
    <w:rsid w:val="00A65EA2"/>
    <w:rsid w:val="00A66CD2"/>
    <w:rsid w:val="00A80227"/>
    <w:rsid w:val="00A91BF3"/>
    <w:rsid w:val="00AA300B"/>
    <w:rsid w:val="00AA409C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054A1"/>
    <w:rsid w:val="00B140E6"/>
    <w:rsid w:val="00B217FF"/>
    <w:rsid w:val="00B26318"/>
    <w:rsid w:val="00B26A64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34A68"/>
    <w:rsid w:val="00C43819"/>
    <w:rsid w:val="00C60DEB"/>
    <w:rsid w:val="00C91050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CF7EBE"/>
    <w:rsid w:val="00D14BA6"/>
    <w:rsid w:val="00D247F3"/>
    <w:rsid w:val="00D26F77"/>
    <w:rsid w:val="00D67E57"/>
    <w:rsid w:val="00D75B8E"/>
    <w:rsid w:val="00D90520"/>
    <w:rsid w:val="00D92D46"/>
    <w:rsid w:val="00D936FC"/>
    <w:rsid w:val="00DA026A"/>
    <w:rsid w:val="00DA13E8"/>
    <w:rsid w:val="00DA3FDC"/>
    <w:rsid w:val="00DD18B7"/>
    <w:rsid w:val="00DE5E07"/>
    <w:rsid w:val="00E026E6"/>
    <w:rsid w:val="00E07228"/>
    <w:rsid w:val="00E42F9A"/>
    <w:rsid w:val="00E44121"/>
    <w:rsid w:val="00E4617A"/>
    <w:rsid w:val="00E51784"/>
    <w:rsid w:val="00E51AB8"/>
    <w:rsid w:val="00E549C6"/>
    <w:rsid w:val="00E54B82"/>
    <w:rsid w:val="00E57957"/>
    <w:rsid w:val="00E71D62"/>
    <w:rsid w:val="00E76154"/>
    <w:rsid w:val="00E94C83"/>
    <w:rsid w:val="00EA16A4"/>
    <w:rsid w:val="00EA2FA7"/>
    <w:rsid w:val="00EA5338"/>
    <w:rsid w:val="00EA6A3F"/>
    <w:rsid w:val="00ED73F2"/>
    <w:rsid w:val="00F0205D"/>
    <w:rsid w:val="00F04267"/>
    <w:rsid w:val="00F5069A"/>
    <w:rsid w:val="00F64076"/>
    <w:rsid w:val="00F66D67"/>
    <w:rsid w:val="00F7270B"/>
    <w:rsid w:val="00F7299E"/>
    <w:rsid w:val="00F74E9D"/>
    <w:rsid w:val="00F75D3A"/>
    <w:rsid w:val="00FA619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6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.ru/" TargetMode="External"/><Relationship Id="rId13" Type="http://schemas.openxmlformats.org/officeDocument/2006/relationships/hyperlink" Target="https://www.ugsk.ru/" TargetMode="External"/><Relationship Id="rId18" Type="http://schemas.openxmlformats.org/officeDocument/2006/relationships/hyperlink" Target="https://mak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gaz.ru/" TargetMode="External"/><Relationship Id="rId12" Type="http://schemas.openxmlformats.org/officeDocument/2006/relationships/hyperlink" Target="https://www.vsk.ru/" TargetMode="External"/><Relationship Id="rId17" Type="http://schemas.openxmlformats.org/officeDocument/2006/relationships/hyperlink" Target="https://guidehin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solutin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rg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glasie.ru/" TargetMode="External"/><Relationship Id="rId10" Type="http://schemas.openxmlformats.org/officeDocument/2006/relationships/hyperlink" Target="https://www.ingo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fastrah.ru/" TargetMode="External"/><Relationship Id="rId14" Type="http://schemas.openxmlformats.org/officeDocument/2006/relationships/hyperlink" Target="https://skgel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DF12-B717-4611-AE13-7F6472E1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Костякова Дарья Константиновна</cp:lastModifiedBy>
  <cp:revision>3</cp:revision>
  <cp:lastPrinted>2019-04-23T12:45:00Z</cp:lastPrinted>
  <dcterms:created xsi:type="dcterms:W3CDTF">2023-06-23T07:45:00Z</dcterms:created>
  <dcterms:modified xsi:type="dcterms:W3CDTF">2023-06-23T07:52:00Z</dcterms:modified>
</cp:coreProperties>
</file>