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49BF" w14:textId="7784ADED" w:rsidR="00D7427D" w:rsidRPr="00D7427D" w:rsidRDefault="00D7427D" w:rsidP="00D74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427D">
        <w:rPr>
          <w:rFonts w:ascii="Times New Roman" w:hAnsi="Times New Roman" w:cs="Times New Roman"/>
          <w:b/>
          <w:bCs/>
          <w:sz w:val="24"/>
          <w:szCs w:val="24"/>
        </w:rPr>
        <w:t>Список организаций, предоставляющих бесплатные услуги в рамках абонемента для членов семей участников СВО</w:t>
      </w:r>
    </w:p>
    <w:p w14:paraId="38115549" w14:textId="77777777" w:rsidR="00D7427D" w:rsidRPr="00D7427D" w:rsidRDefault="00D7427D" w:rsidP="00D742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0B736" w14:textId="5A2E34D1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Клиника «Екатерининская», ул. Дагомысская, 42а;</w:t>
      </w:r>
    </w:p>
    <w:p w14:paraId="680B7E06" w14:textId="679C7097" w:rsidR="00D7427D" w:rsidRPr="00610C79" w:rsidRDefault="00610C79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79">
        <w:rPr>
          <w:rFonts w:ascii="Times New Roman" w:hAnsi="Times New Roman" w:cs="Times New Roman"/>
          <w:sz w:val="24"/>
          <w:szCs w:val="24"/>
        </w:rPr>
        <w:t xml:space="preserve">Музейные комплексы города Сочи: </w:t>
      </w:r>
      <w:r w:rsidR="00D7427D" w:rsidRPr="00610C79">
        <w:rPr>
          <w:rFonts w:ascii="Times New Roman" w:hAnsi="Times New Roman" w:cs="Times New Roman"/>
          <w:sz w:val="24"/>
          <w:szCs w:val="24"/>
        </w:rPr>
        <w:t>Музей истории города-курорта Сочи</w:t>
      </w:r>
      <w:r w:rsidRPr="00610C79">
        <w:rPr>
          <w:rFonts w:ascii="Times New Roman" w:hAnsi="Times New Roman" w:cs="Times New Roman"/>
          <w:sz w:val="24"/>
          <w:szCs w:val="24"/>
        </w:rPr>
        <w:t xml:space="preserve">, </w:t>
      </w:r>
      <w:r w:rsidR="00D7427D" w:rsidRPr="00610C79">
        <w:rPr>
          <w:rFonts w:ascii="Times New Roman" w:hAnsi="Times New Roman" w:cs="Times New Roman"/>
          <w:sz w:val="24"/>
          <w:szCs w:val="24"/>
        </w:rPr>
        <w:t>Музей истории Адлерского района;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Лазаревский этнографический музей;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Литературно-мемориальный музей Н. Островского в городе Сочи;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Музей спортивной славы Сочи;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Музей истории Хостинского района;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Сочинский художественный музей им. Жилинского;</w:t>
      </w:r>
      <w:r w:rsidRPr="00610C79">
        <w:rPr>
          <w:rFonts w:ascii="Times New Roman" w:hAnsi="Times New Roman" w:cs="Times New Roman"/>
          <w:sz w:val="24"/>
          <w:szCs w:val="24"/>
        </w:rPr>
        <w:t xml:space="preserve"> </w:t>
      </w:r>
      <w:r w:rsidR="00D7427D" w:rsidRPr="00610C79">
        <w:rPr>
          <w:rFonts w:ascii="Times New Roman" w:hAnsi="Times New Roman" w:cs="Times New Roman"/>
          <w:sz w:val="24"/>
          <w:szCs w:val="24"/>
        </w:rPr>
        <w:t>Зимний театр;</w:t>
      </w:r>
    </w:p>
    <w:p w14:paraId="2A026F32" w14:textId="1F32B232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Кинотеатр «Родина», ул. Красноармейская, 24;</w:t>
      </w:r>
    </w:p>
    <w:p w14:paraId="3A709606" w14:textId="54A0CDB5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Кинотеатр «Луч», ул. Платановая, 1/4;</w:t>
      </w:r>
    </w:p>
    <w:p w14:paraId="0C383B40" w14:textId="4526DEE5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Кинотеатр «Восход», ул. Победы, 80;</w:t>
      </w:r>
    </w:p>
    <w:p w14:paraId="6445BC45" w14:textId="08DA86D6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ФГБУ «Кавказский государственный природный биосферный заповедник имени Х.Г. Шапошникова»: парк «Южные культуры», «Тисо-самшитовая роща», вольерный комплекс «Лаура»</w:t>
      </w:r>
      <w:r w:rsidR="006A6080">
        <w:rPr>
          <w:rFonts w:ascii="Times New Roman" w:hAnsi="Times New Roman" w:cs="Times New Roman"/>
          <w:sz w:val="24"/>
          <w:szCs w:val="24"/>
        </w:rPr>
        <w:t xml:space="preserve"> - </w:t>
      </w:r>
      <w:r w:rsidR="006A6080" w:rsidRPr="00D7427D">
        <w:rPr>
          <w:rFonts w:ascii="Times New Roman" w:hAnsi="Times New Roman" w:cs="Times New Roman"/>
          <w:sz w:val="24"/>
          <w:szCs w:val="24"/>
        </w:rPr>
        <w:t>по согласованию по телефону: 8-903-391-11-23 с 9:00 до 18:00;</w:t>
      </w:r>
    </w:p>
    <w:p w14:paraId="6254A1D8" w14:textId="12F2CF19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Парк «Солох-Аул»</w:t>
      </w:r>
      <w:r w:rsidR="006A6080">
        <w:rPr>
          <w:rFonts w:ascii="Times New Roman" w:hAnsi="Times New Roman" w:cs="Times New Roman"/>
          <w:sz w:val="24"/>
          <w:szCs w:val="24"/>
        </w:rPr>
        <w:t xml:space="preserve"> - </w:t>
      </w:r>
      <w:r w:rsidR="006A6080" w:rsidRPr="00D7427D">
        <w:rPr>
          <w:rFonts w:ascii="Times New Roman" w:hAnsi="Times New Roman" w:cs="Times New Roman"/>
          <w:sz w:val="24"/>
          <w:szCs w:val="24"/>
        </w:rPr>
        <w:t>по согласованию по телефону: 8-903-391-11-23 с 9:00 до 18:00;</w:t>
      </w:r>
    </w:p>
    <w:p w14:paraId="63D1C232" w14:textId="5DAB6829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Музейный комплекс «Дача Сталина»</w:t>
      </w:r>
      <w:r w:rsidR="006A6080">
        <w:rPr>
          <w:rFonts w:ascii="Times New Roman" w:hAnsi="Times New Roman" w:cs="Times New Roman"/>
          <w:sz w:val="24"/>
          <w:szCs w:val="24"/>
        </w:rPr>
        <w:t xml:space="preserve"> - </w:t>
      </w:r>
      <w:r w:rsidR="006A6080" w:rsidRPr="00D7427D">
        <w:rPr>
          <w:rFonts w:ascii="Times New Roman" w:hAnsi="Times New Roman" w:cs="Times New Roman"/>
          <w:sz w:val="24"/>
          <w:szCs w:val="24"/>
        </w:rPr>
        <w:t>по согласованию по телефону: 8-903-391-11-23 с 9:00 до 18:00;</w:t>
      </w:r>
    </w:p>
    <w:p w14:paraId="0113D322" w14:textId="56F95B87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ФГБУ «Сочинский национальный парк»: парк «Дендрарий», «Смотровая башня на горе Ахун», «Орлиный скалы» - по согласованию по телефону: 8-903-391-11-23 с 9:00 до 18:00;</w:t>
      </w:r>
    </w:p>
    <w:p w14:paraId="70976018" w14:textId="7FFD5784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ФКП «РОСГОСЦИРК» - «Сочинский государственный цирк»;</w:t>
      </w:r>
    </w:p>
    <w:p w14:paraId="2BECDC34" w14:textId="17D6CDEE" w:rsidR="00D7427D" w:rsidRPr="00D7427D" w:rsidRDefault="00D7427D" w:rsidP="00D742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27D">
        <w:rPr>
          <w:rFonts w:ascii="Times New Roman" w:hAnsi="Times New Roman" w:cs="Times New Roman"/>
          <w:sz w:val="24"/>
          <w:szCs w:val="24"/>
        </w:rPr>
        <w:t>МУП «Парки отдыха «Ривьера Сочи»: «Корсар», «Замок ужасов», «Рок-н-Ролл», «Галактика», «Цепочная карусель», «Вертолёты», «Лошадки», «Мишка-полицейский», «Чашки», «Цепочная карусель» (детская), «Башня свободного падения», «Автодром», «Корабль Флинта», «Американская горка», «Каноэ», «Бамперные лодки», «Паровозик», «Грубер», «Космос», «Калипсо», «Бассейн с электролодочками», «Лошадки», «Дамбо», «Конвой», «Автодром», «Сказочный поезд», «Рэд барон», «Спортивно-развлекательный аттракцион с четырьмя батутами», зоопарк «Рио», шоу дельфинов, музей «Гениум», интерактивный музей «Внутри человека», «Конный театр», «Дом великана», музей робототехники «Роботы», Пингвинарий.</w:t>
      </w:r>
    </w:p>
    <w:p w14:paraId="38C87335" w14:textId="77777777" w:rsidR="00D7427D" w:rsidRPr="00D7427D" w:rsidRDefault="00D7427D" w:rsidP="00D74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DC9858" w14:textId="77777777" w:rsidR="00456806" w:rsidRDefault="00456806" w:rsidP="00D7427D">
      <w:pPr>
        <w:spacing w:after="0" w:line="360" w:lineRule="auto"/>
      </w:pPr>
    </w:p>
    <w:sectPr w:rsidR="0045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2F0"/>
    <w:multiLevelType w:val="hybridMultilevel"/>
    <w:tmpl w:val="FB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2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2"/>
    <w:rsid w:val="00456806"/>
    <w:rsid w:val="00610C79"/>
    <w:rsid w:val="006A6080"/>
    <w:rsid w:val="00CD48E2"/>
    <w:rsid w:val="00D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B6E2"/>
  <w15:chartTrackingRefBased/>
  <w15:docId w15:val="{1013527C-A6CB-48DD-812D-66C754D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2022-11-17T10:34:00Z</dcterms:created>
  <dcterms:modified xsi:type="dcterms:W3CDTF">2022-11-17T11:39:00Z</dcterms:modified>
</cp:coreProperties>
</file>